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DDDDDD" w:sz="4" w:space="0"/>
          <w:left w:val="none" w:color="DDDDDD" w:sz="4" w:space="0"/>
          <w:bottom w:val="none" w:color="DDDDDD" w:sz="4" w:space="0"/>
          <w:right w:val="none" w:color="DDDDDD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6"/>
      </w:tblGrid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河北高速公路集团有限公司大广高速公路智慧化提升项目设备采购3标段中标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结果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公示</w:t>
            </w:r>
          </w:p>
        </w:tc>
      </w:tr>
      <w:tr>
        <w:tblPrEx>
          <w:tblBorders>
            <w:top w:val="none" w:color="DDDDDD" w:sz="4" w:space="0"/>
            <w:left w:val="none" w:color="DDDDDD" w:sz="4" w:space="0"/>
            <w:bottom w:val="none" w:color="DDDDDD" w:sz="4" w:space="0"/>
            <w:right w:val="non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招标项目名称：河北高速公路集团有限公司大广高速公路智慧化提升项目设备采购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招标项目编号：JT-HW-2024-020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公示内容：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tbl>
            <w:tblPr>
              <w:tblStyle w:val="4"/>
              <w:tblW w:w="5000" w:type="pct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43"/>
              <w:gridCol w:w="415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296" w:type="dxa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标段：河北高速公路集团有限公司大广高速公路智慧化提升项目设备采购3标段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所属专业：交通运输、仓储和邮政业/道路运输业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所属地区：石家庄市-市辖区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1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开标时间：2024-05-29 </w:t>
                  </w:r>
                </w:p>
              </w:tc>
              <w:tc>
                <w:tcPr>
                  <w:tcW w:w="41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开标地点：河北省公共资源交易中心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1.中标人名单 </w:t>
            </w:r>
          </w:p>
          <w:tbl>
            <w:tblPr>
              <w:tblStyle w:val="4"/>
              <w:tblW w:w="4998" w:type="pct"/>
              <w:tblInd w:w="0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27"/>
              <w:gridCol w:w="1479"/>
              <w:gridCol w:w="1479"/>
              <w:gridCol w:w="1558"/>
              <w:gridCol w:w="1550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中标人单位名称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投标价格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(单位：元)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评标价格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(单位：元)</w:t>
                  </w:r>
                </w:p>
              </w:tc>
              <w:tc>
                <w:tcPr>
                  <w:tcW w:w="93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93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工期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center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（交货期）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342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河北冀翔通电子科技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有限公司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468000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4680000</w:t>
                  </w:r>
                </w:p>
              </w:tc>
              <w:tc>
                <w:tcPr>
                  <w:tcW w:w="939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符合国家标准及招标文件供货要求</w:t>
                  </w:r>
                </w:p>
              </w:tc>
              <w:tc>
                <w:tcPr>
                  <w:tcW w:w="934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计划开始交货日期2024年6月，2024年7月底前完成所有供货工作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2.联系方式：</w:t>
            </w:r>
          </w:p>
          <w:tbl>
            <w:tblPr>
              <w:tblStyle w:val="4"/>
              <w:tblW w:w="8296" w:type="dxa"/>
              <w:tblInd w:w="-5" w:type="dxa"/>
              <w:tblBorders>
                <w:top w:val="outset" w:color="DDDDDD" w:sz="4" w:space="0"/>
                <w:left w:val="outset" w:color="DDDDDD" w:sz="4" w:space="0"/>
                <w:bottom w:val="outset" w:color="DDDDDD" w:sz="4" w:space="0"/>
                <w:right w:val="outset" w:color="DDDDDD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53"/>
              <w:gridCol w:w="4043"/>
            </w:tblGrid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招标人：河北高速公路集团有限公司 </w:t>
                  </w:r>
                </w:p>
              </w:tc>
              <w:tc>
                <w:tcPr>
                  <w:tcW w:w="40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招标代理机构：河北省成套招标有限公司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地址：河北省石家庄市长安区裕华东路509号</w:t>
                  </w:r>
                </w:p>
              </w:tc>
              <w:tc>
                <w:tcPr>
                  <w:tcW w:w="40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地址：石家庄桥西区工农路486号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联系人：周靖、李聪康、李春泽、王嘉惠 </w:t>
                  </w:r>
                </w:p>
              </w:tc>
              <w:tc>
                <w:tcPr>
                  <w:tcW w:w="40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联系人：刘严如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电话：0311-66726762、0318-6941676 </w:t>
                  </w:r>
                </w:p>
              </w:tc>
              <w:tc>
                <w:tcPr>
                  <w:tcW w:w="40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电话：0311-83086970、18632190282 </w:t>
                  </w:r>
                </w:p>
              </w:tc>
            </w:tr>
            <w:tr>
              <w:tblPrEx>
                <w:tblBorders>
                  <w:top w:val="outset" w:color="DDDDDD" w:sz="4" w:space="0"/>
                  <w:left w:val="outset" w:color="DDDDDD" w:sz="4" w:space="0"/>
                  <w:bottom w:val="outset" w:color="DDDDDD" w:sz="4" w:space="0"/>
                  <w:right w:val="outset" w:color="DDDDDD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25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电子邮箱：- </w:t>
                  </w:r>
                </w:p>
              </w:tc>
              <w:tc>
                <w:tcPr>
                  <w:tcW w:w="40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240" w:lineRule="auto"/>
                    <w:ind w:left="0"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napToGrid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电子邮箱：hbctxm2c@vip.163.com 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NGFkYTI2OTZiMGZmNGQ5ZDg3YjcyMDJjYzEzMmEifQ=="/>
  </w:docVars>
  <w:rsids>
    <w:rsidRoot w:val="00000000"/>
    <w:rsid w:val="00ED5986"/>
    <w:rsid w:val="05B44CC5"/>
    <w:rsid w:val="08DE231D"/>
    <w:rsid w:val="17571954"/>
    <w:rsid w:val="1B7A6DB4"/>
    <w:rsid w:val="28202EB2"/>
    <w:rsid w:val="4954067A"/>
    <w:rsid w:val="744A2AD7"/>
    <w:rsid w:val="799E2E25"/>
    <w:rsid w:val="7D5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snapToGrid w:val="0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qFormat/>
    <w:uiPriority w:val="0"/>
    <w:rPr>
      <w:color w:val="444444"/>
      <w:u w:val="none"/>
      <w:bdr w:val="single" w:color="DDDDDD" w:sz="4" w:space="0"/>
    </w:rPr>
  </w:style>
  <w:style w:type="character" w:customStyle="1" w:styleId="8">
    <w:name w:val="current"/>
    <w:basedOn w:val="5"/>
    <w:qFormat/>
    <w:uiPriority w:val="0"/>
    <w:rPr>
      <w:shd w:val="clear" w:fill="1F80E6"/>
    </w:rPr>
  </w:style>
  <w:style w:type="character" w:customStyle="1" w:styleId="9">
    <w:name w:val="first-child"/>
    <w:basedOn w:val="5"/>
    <w:qFormat/>
    <w:uiPriority w:val="0"/>
  </w:style>
  <w:style w:type="character" w:customStyle="1" w:styleId="10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11">
    <w:name w:val="hover39"/>
    <w:basedOn w:val="5"/>
    <w:qFormat/>
    <w:uiPriority w:val="0"/>
    <w:rPr>
      <w:color w:val="FF0000"/>
    </w:rPr>
  </w:style>
  <w:style w:type="character" w:customStyle="1" w:styleId="12">
    <w:name w:val="hover40"/>
    <w:basedOn w:val="5"/>
    <w:qFormat/>
    <w:uiPriority w:val="0"/>
    <w:rPr>
      <w:color w:val="FFFFFF"/>
      <w:shd w:val="clear" w:fill="1F80E6"/>
    </w:rPr>
  </w:style>
  <w:style w:type="character" w:customStyle="1" w:styleId="13">
    <w:name w:val="hover41"/>
    <w:basedOn w:val="5"/>
    <w:qFormat/>
    <w:uiPriority w:val="0"/>
    <w:rPr>
      <w:color w:val="FFFFFF"/>
      <w:shd w:val="clear" w:fill="1F80E6"/>
    </w:rPr>
  </w:style>
  <w:style w:type="character" w:customStyle="1" w:styleId="14">
    <w:name w:val="active11"/>
    <w:basedOn w:val="5"/>
    <w:qFormat/>
    <w:uiPriority w:val="0"/>
    <w:rPr>
      <w:color w:val="FFFFFF"/>
      <w:shd w:val="clear" w:fill="2B70B8"/>
    </w:rPr>
  </w:style>
  <w:style w:type="character" w:customStyle="1" w:styleId="15">
    <w:name w:val="active12"/>
    <w:basedOn w:val="5"/>
    <w:qFormat/>
    <w:uiPriority w:val="0"/>
    <w:rPr>
      <w:color w:val="FFFFFF"/>
      <w:shd w:val="clear" w:fill="1F80E6"/>
    </w:rPr>
  </w:style>
  <w:style w:type="character" w:customStyle="1" w:styleId="16">
    <w:name w:val="infro_laiyuan"/>
    <w:basedOn w:val="5"/>
    <w:qFormat/>
    <w:uiPriority w:val="0"/>
    <w:rPr>
      <w:b/>
      <w:bCs/>
      <w:color w:val="0099CC"/>
    </w:rPr>
  </w:style>
  <w:style w:type="character" w:customStyle="1" w:styleId="17">
    <w:name w:val="panel_title"/>
    <w:basedOn w:val="5"/>
    <w:qFormat/>
    <w:uiPriority w:val="0"/>
  </w:style>
  <w:style w:type="character" w:customStyle="1" w:styleId="18">
    <w:name w:val="today"/>
    <w:basedOn w:val="5"/>
    <w:qFormat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519</Characters>
  <Lines>0</Lines>
  <Paragraphs>0</Paragraphs>
  <TotalTime>3</TotalTime>
  <ScaleCrop>false</ScaleCrop>
  <LinksUpToDate>false</LinksUpToDate>
  <CharactersWithSpaces>539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2023-02-06T01:14:00Z</dcterms:created>
  <dc:creator>成套-项目二-刘</dc:creator>
  <cp:lastModifiedBy>SherGIo</cp:lastModifiedBy>
  <dcterms:modified xsi:type="dcterms:W3CDTF">2024-07-04T09:12:10Z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7A8A59408D9844A5B5111C1E344B0746</vt:lpwstr>
  </property>
</Properties>
</file>