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adjustRightInd w:val="0"/>
        <w:snapToGrid w:val="0"/>
        <w:spacing w:before="0" w:beforeAutospacing="0" w:after="0" w:afterAutospacing="0"/>
        <w:jc w:val="center"/>
        <w:rPr>
          <w:rFonts w:hint="eastAsia" w:eastAsia="宋体"/>
          <w:sz w:val="35"/>
          <w:szCs w:val="35"/>
          <w:lang w:val="en-US" w:eastAsia="zh-CN"/>
        </w:rPr>
      </w:pPr>
      <w:r>
        <w:rPr>
          <w:rFonts w:hint="eastAsia"/>
          <w:sz w:val="35"/>
          <w:szCs w:val="35"/>
        </w:rPr>
        <w:t>河北高速公路集团有限公司“京津冀大流量高速公路乐享型海绵式智慧服务区成套关键技术研究与应用”科技创新项目研发设计施工一体化中标结果</w:t>
      </w:r>
      <w:r>
        <w:rPr>
          <w:rFonts w:hint="eastAsia"/>
          <w:sz w:val="35"/>
          <w:szCs w:val="35"/>
          <w:lang w:eastAsia="zh-CN"/>
        </w:rPr>
        <w:t>公告</w:t>
      </w:r>
    </w:p>
    <w:p>
      <w:pPr>
        <w:shd w:val="clear" w:color="auto" w:fill="FFFFFF"/>
        <w:adjustRightInd w:val="0"/>
        <w:snapToGrid w:val="0"/>
        <w:jc w:val="left"/>
        <w:rPr>
          <w:rFonts w:ascii="宋体" w:hAnsi="宋体" w:eastAsia="宋体"/>
          <w:szCs w:val="21"/>
        </w:rPr>
      </w:pPr>
    </w:p>
    <w:p>
      <w:pPr>
        <w:shd w:val="clear" w:color="auto" w:fill="FFFFFF"/>
        <w:adjustRightInd w:val="0"/>
        <w:snapToGrid w:val="0"/>
        <w:jc w:val="left"/>
        <w:rPr>
          <w:rFonts w:ascii="宋体" w:hAnsi="宋体" w:eastAsia="宋体"/>
          <w:szCs w:val="21"/>
        </w:rPr>
      </w:pPr>
      <w:r>
        <w:rPr>
          <w:rFonts w:hint="eastAsia" w:ascii="宋体" w:hAnsi="宋体" w:eastAsia="宋体"/>
          <w:szCs w:val="21"/>
        </w:rPr>
        <w:t>项目代码：f61381698f834ffca39ec7db19e738fa   </w:t>
      </w:r>
    </w:p>
    <w:p>
      <w:pPr>
        <w:shd w:val="clear" w:color="auto" w:fill="FFFFFF"/>
        <w:adjustRightInd w:val="0"/>
        <w:snapToGrid w:val="0"/>
        <w:jc w:val="left"/>
        <w:rPr>
          <w:rFonts w:ascii="宋体" w:hAnsi="宋体" w:eastAsia="宋体"/>
          <w:szCs w:val="21"/>
        </w:rPr>
      </w:pPr>
      <w:r>
        <w:rPr>
          <w:rFonts w:hint="eastAsia" w:ascii="宋体" w:hAnsi="宋体" w:eastAsia="宋体"/>
          <w:szCs w:val="21"/>
        </w:rPr>
        <w:t>中标结果公示编号： I1300000001118756001001Z001   </w:t>
      </w:r>
    </w:p>
    <w:p>
      <w:pPr>
        <w:shd w:val="clear" w:color="auto" w:fill="FFFFFF"/>
        <w:adjustRightInd w:val="0"/>
        <w:snapToGrid w:val="0"/>
        <w:jc w:val="left"/>
        <w:rPr>
          <w:rFonts w:ascii="宋体" w:hAnsi="宋体" w:eastAsia="宋体"/>
          <w:szCs w:val="21"/>
        </w:rPr>
      </w:pPr>
      <w:r>
        <w:rPr>
          <w:rFonts w:hint="eastAsia" w:ascii="宋体" w:hAnsi="宋体" w:eastAsia="宋体"/>
          <w:szCs w:val="21"/>
        </w:rPr>
        <w:t>来源平台： [平台内]    </w:t>
      </w:r>
    </w:p>
    <w:p>
      <w:pPr>
        <w:shd w:val="clear" w:color="auto" w:fill="FFFFFF"/>
        <w:adjustRightInd w:val="0"/>
        <w:snapToGrid w:val="0"/>
        <w:jc w:val="left"/>
        <w:rPr>
          <w:rStyle w:val="10"/>
          <w:rFonts w:ascii="宋体" w:hAnsi="宋体" w:eastAsia="宋体"/>
          <w:szCs w:val="21"/>
        </w:rPr>
      </w:pPr>
      <w:r>
        <w:rPr>
          <w:rFonts w:hint="eastAsia" w:ascii="宋体" w:hAnsi="宋体" w:eastAsia="宋体"/>
          <w:szCs w:val="21"/>
        </w:rPr>
        <w:t>公示发布日期：</w:t>
      </w:r>
      <w:r>
        <w:rPr>
          <w:rStyle w:val="10"/>
          <w:rFonts w:hint="eastAsia" w:ascii="宋体" w:hAnsi="宋体" w:eastAsia="宋体"/>
          <w:szCs w:val="21"/>
        </w:rPr>
        <w:t>2023-12-12</w:t>
      </w:r>
    </w:p>
    <w:p>
      <w:pPr>
        <w:shd w:val="clear" w:color="auto" w:fill="FFFFFF"/>
        <w:adjustRightInd w:val="0"/>
        <w:snapToGrid w:val="0"/>
        <w:jc w:val="left"/>
        <w:rPr>
          <w:rFonts w:hint="eastAsia" w:ascii="宋体" w:hAnsi="宋体" w:eastAsia="宋体"/>
          <w:szCs w:val="21"/>
        </w:rPr>
      </w:pPr>
    </w:p>
    <w:tbl>
      <w:tblPr>
        <w:tblStyle w:val="5"/>
        <w:tblW w:w="5000" w:type="pct"/>
        <w:jc w:val="center"/>
        <w:tblCellSpacing w:w="15" w:type="dxa"/>
        <w:tblLayout w:type="autofit"/>
        <w:tblCellMar>
          <w:top w:w="0" w:type="dxa"/>
          <w:left w:w="0" w:type="dxa"/>
          <w:bottom w:w="0" w:type="dxa"/>
          <w:right w:w="0" w:type="dxa"/>
        </w:tblCellMar>
      </w:tblPr>
      <w:tblGrid>
        <w:gridCol w:w="1427"/>
        <w:gridCol w:w="3558"/>
        <w:gridCol w:w="1449"/>
        <w:gridCol w:w="2698"/>
      </w:tblGrid>
      <w:tr>
        <w:tblPrEx>
          <w:tblCellMar>
            <w:top w:w="0" w:type="dxa"/>
            <w:left w:w="0" w:type="dxa"/>
            <w:bottom w:w="0" w:type="dxa"/>
            <w:right w:w="0" w:type="dxa"/>
          </w:tblCellMar>
        </w:tblPrEx>
        <w:trPr>
          <w:trHeight w:val="525" w:hRule="atLeast"/>
          <w:tblCellSpacing w:w="15" w:type="dxa"/>
          <w:jc w:val="center"/>
        </w:trPr>
        <w:tc>
          <w:tcPr>
            <w:tcW w:w="757" w:type="pct"/>
            <w:vAlign w:val="center"/>
          </w:tcPr>
          <w:p>
            <w:pPr>
              <w:adjustRightInd w:val="0"/>
              <w:snapToGrid w:val="0"/>
              <w:jc w:val="right"/>
              <w:rPr>
                <w:rFonts w:hint="eastAsia" w:ascii="宋体" w:hAnsi="宋体" w:eastAsia="宋体"/>
                <w:b/>
                <w:bCs/>
                <w:szCs w:val="21"/>
              </w:rPr>
            </w:pPr>
            <w:r>
              <w:rPr>
                <w:rFonts w:ascii="宋体" w:hAnsi="宋体" w:eastAsia="宋体"/>
                <w:b/>
                <w:bCs/>
                <w:szCs w:val="21"/>
              </w:rPr>
              <w:t>业主单位:</w:t>
            </w:r>
          </w:p>
        </w:tc>
        <w:tc>
          <w:tcPr>
            <w:tcW w:w="1931" w:type="pct"/>
            <w:vAlign w:val="center"/>
          </w:tcPr>
          <w:p>
            <w:pPr>
              <w:adjustRightInd w:val="0"/>
              <w:snapToGrid w:val="0"/>
              <w:jc w:val="left"/>
              <w:rPr>
                <w:rFonts w:ascii="宋体" w:hAnsi="宋体" w:eastAsia="宋体"/>
                <w:szCs w:val="21"/>
              </w:rPr>
            </w:pPr>
            <w:r>
              <w:rPr>
                <w:rFonts w:ascii="宋体" w:hAnsi="宋体" w:eastAsia="宋体"/>
                <w:szCs w:val="21"/>
              </w:rPr>
              <w:t>河北高速公路集团有限公司</w:t>
            </w:r>
          </w:p>
        </w:tc>
        <w:tc>
          <w:tcPr>
            <w:tcW w:w="777" w:type="pct"/>
            <w:vAlign w:val="center"/>
          </w:tcPr>
          <w:p>
            <w:pPr>
              <w:adjustRightInd w:val="0"/>
              <w:snapToGrid w:val="0"/>
              <w:jc w:val="left"/>
              <w:rPr>
                <w:rFonts w:ascii="宋体" w:hAnsi="宋体" w:eastAsia="宋体"/>
                <w:b/>
                <w:bCs/>
                <w:szCs w:val="21"/>
              </w:rPr>
            </w:pPr>
            <w:r>
              <w:rPr>
                <w:rFonts w:ascii="宋体" w:hAnsi="宋体" w:eastAsia="宋体"/>
                <w:b/>
                <w:bCs/>
                <w:szCs w:val="21"/>
              </w:rPr>
              <w:t>招标代理:</w:t>
            </w:r>
          </w:p>
        </w:tc>
        <w:tc>
          <w:tcPr>
            <w:tcW w:w="1452" w:type="pct"/>
            <w:vAlign w:val="center"/>
          </w:tcPr>
          <w:p>
            <w:pPr>
              <w:adjustRightInd w:val="0"/>
              <w:snapToGrid w:val="0"/>
              <w:jc w:val="left"/>
              <w:rPr>
                <w:rFonts w:ascii="宋体" w:hAnsi="宋体" w:eastAsia="宋体"/>
                <w:szCs w:val="21"/>
              </w:rPr>
            </w:pPr>
            <w:r>
              <w:rPr>
                <w:rFonts w:ascii="宋体" w:hAnsi="宋体" w:eastAsia="宋体"/>
                <w:szCs w:val="21"/>
              </w:rPr>
              <w:t>河北宏信招标有限公司</w:t>
            </w:r>
          </w:p>
        </w:tc>
      </w:tr>
      <w:tr>
        <w:tblPrEx>
          <w:tblCellMar>
            <w:top w:w="0" w:type="dxa"/>
            <w:left w:w="0" w:type="dxa"/>
            <w:bottom w:w="0" w:type="dxa"/>
            <w:right w:w="0" w:type="dxa"/>
          </w:tblCellMar>
        </w:tblPrEx>
        <w:trPr>
          <w:trHeight w:val="525" w:hRule="atLeast"/>
          <w:tblCellSpacing w:w="15" w:type="dxa"/>
          <w:jc w:val="center"/>
        </w:trPr>
        <w:tc>
          <w:tcPr>
            <w:tcW w:w="757" w:type="pct"/>
            <w:vAlign w:val="center"/>
          </w:tcPr>
          <w:p>
            <w:pPr>
              <w:adjustRightInd w:val="0"/>
              <w:snapToGrid w:val="0"/>
              <w:jc w:val="right"/>
              <w:rPr>
                <w:rFonts w:ascii="宋体" w:hAnsi="宋体" w:eastAsia="宋体"/>
                <w:b/>
                <w:bCs/>
                <w:szCs w:val="21"/>
              </w:rPr>
            </w:pPr>
            <w:r>
              <w:rPr>
                <w:rFonts w:ascii="宋体" w:hAnsi="宋体" w:eastAsia="宋体"/>
                <w:b/>
                <w:bCs/>
                <w:szCs w:val="21"/>
              </w:rPr>
              <w:t>开标时间:</w:t>
            </w:r>
          </w:p>
        </w:tc>
        <w:tc>
          <w:tcPr>
            <w:tcW w:w="1931" w:type="pct"/>
            <w:vAlign w:val="center"/>
          </w:tcPr>
          <w:p>
            <w:pPr>
              <w:adjustRightInd w:val="0"/>
              <w:snapToGrid w:val="0"/>
              <w:jc w:val="left"/>
              <w:rPr>
                <w:rFonts w:ascii="宋体" w:hAnsi="宋体" w:eastAsia="宋体"/>
                <w:szCs w:val="21"/>
              </w:rPr>
            </w:pPr>
            <w:r>
              <w:rPr>
                <w:rFonts w:ascii="宋体" w:hAnsi="宋体" w:eastAsia="宋体"/>
                <w:szCs w:val="21"/>
              </w:rPr>
              <w:t>2023-12-01 09:00</w:t>
            </w:r>
          </w:p>
        </w:tc>
        <w:tc>
          <w:tcPr>
            <w:tcW w:w="777" w:type="pct"/>
            <w:vAlign w:val="center"/>
          </w:tcPr>
          <w:p>
            <w:pPr>
              <w:adjustRightInd w:val="0"/>
              <w:snapToGrid w:val="0"/>
              <w:jc w:val="right"/>
              <w:rPr>
                <w:rFonts w:ascii="宋体" w:hAnsi="宋体" w:eastAsia="宋体"/>
                <w:b/>
                <w:bCs/>
                <w:szCs w:val="21"/>
              </w:rPr>
            </w:pPr>
            <w:r>
              <w:rPr>
                <w:rFonts w:ascii="宋体" w:hAnsi="宋体" w:eastAsia="宋体"/>
                <w:b/>
                <w:bCs/>
                <w:szCs w:val="21"/>
              </w:rPr>
              <w:t>公示发布日期:</w:t>
            </w:r>
          </w:p>
        </w:tc>
        <w:tc>
          <w:tcPr>
            <w:tcW w:w="1452" w:type="pct"/>
            <w:vAlign w:val="center"/>
          </w:tcPr>
          <w:p>
            <w:pPr>
              <w:adjustRightInd w:val="0"/>
              <w:snapToGrid w:val="0"/>
              <w:jc w:val="left"/>
              <w:rPr>
                <w:rFonts w:ascii="宋体" w:hAnsi="宋体" w:eastAsia="宋体"/>
                <w:szCs w:val="21"/>
              </w:rPr>
            </w:pPr>
            <w:r>
              <w:rPr>
                <w:rFonts w:ascii="宋体" w:hAnsi="宋体" w:eastAsia="宋体"/>
                <w:szCs w:val="21"/>
              </w:rPr>
              <w:t>2023-12-12</w:t>
            </w:r>
          </w:p>
        </w:tc>
      </w:tr>
    </w:tbl>
    <w:p>
      <w:pPr>
        <w:pStyle w:val="12"/>
        <w:numPr>
          <w:ilvl w:val="0"/>
          <w:numId w:val="1"/>
        </w:numPr>
        <w:shd w:val="clear" w:color="auto" w:fill="FFFFFF"/>
        <w:adjustRightInd w:val="0"/>
        <w:snapToGrid w:val="0"/>
        <w:spacing w:before="0" w:beforeAutospacing="0" w:after="0" w:afterAutospacing="0"/>
        <w:jc w:val="center"/>
        <w:rPr>
          <w:rFonts w:hint="eastAsia"/>
          <w:sz w:val="21"/>
          <w:szCs w:val="21"/>
        </w:rPr>
      </w:pPr>
    </w:p>
    <w:tbl>
      <w:tblPr>
        <w:tblStyle w:val="5"/>
        <w:tblW w:w="5000" w:type="pct"/>
        <w:jc w:val="center"/>
        <w:tblLayout w:type="autofit"/>
        <w:tblCellMar>
          <w:top w:w="0" w:type="dxa"/>
          <w:left w:w="0" w:type="dxa"/>
          <w:bottom w:w="0" w:type="dxa"/>
          <w:right w:w="0" w:type="dxa"/>
        </w:tblCellMar>
      </w:tblPr>
      <w:tblGrid>
        <w:gridCol w:w="9222"/>
      </w:tblGrid>
      <w:tr>
        <w:tblPrEx>
          <w:tblCellMar>
            <w:top w:w="0" w:type="dxa"/>
            <w:left w:w="0" w:type="dxa"/>
            <w:bottom w:w="0" w:type="dxa"/>
            <w:right w:w="0" w:type="dxa"/>
          </w:tblCellMar>
        </w:tblPrEx>
        <w:trPr>
          <w:jc w:val="center"/>
        </w:trPr>
        <w:tc>
          <w:tcPr>
            <w:tcW w:w="5000" w:type="pct"/>
            <w:tcBorders>
              <w:top w:val="nil"/>
              <w:left w:val="nil"/>
              <w:bottom w:val="nil"/>
              <w:right w:val="nil"/>
            </w:tcBorders>
            <w:tcMar>
              <w:top w:w="75" w:type="dxa"/>
              <w:left w:w="75" w:type="dxa"/>
              <w:bottom w:w="75" w:type="dxa"/>
              <w:right w:w="75" w:type="dxa"/>
            </w:tcMar>
            <w:vAlign w:val="center"/>
          </w:tcPr>
          <w:p>
            <w:pPr>
              <w:pStyle w:val="2"/>
              <w:adjustRightInd w:val="0"/>
              <w:snapToGrid w:val="0"/>
              <w:spacing w:before="0" w:beforeAutospacing="0" w:after="0" w:afterAutospacing="0"/>
              <w:jc w:val="center"/>
              <w:rPr>
                <w:rFonts w:hint="eastAsia"/>
              </w:rPr>
            </w:pPr>
            <w:r>
              <w:rPr>
                <w:sz w:val="24"/>
                <w:szCs w:val="24"/>
              </w:rPr>
              <w:t>河北高速公路集团有限公司“京津冀大流量高速公路乐享型海绵式智慧服务区成套关键技术研究与应用”科技创新项目研发设计施工一体化中标</w:t>
            </w:r>
            <w:r>
              <w:rPr>
                <w:rFonts w:hint="eastAsia"/>
                <w:sz w:val="24"/>
                <w:szCs w:val="24"/>
              </w:rPr>
              <w:t>结果公告</w:t>
            </w:r>
            <w:bookmarkStart w:id="0" w:name="_GoBack"/>
            <w:bookmarkEnd w:id="0"/>
          </w:p>
        </w:tc>
      </w:tr>
      <w:tr>
        <w:tblPrEx>
          <w:tblCellMar>
            <w:top w:w="0" w:type="dxa"/>
            <w:left w:w="0" w:type="dxa"/>
            <w:bottom w:w="0" w:type="dxa"/>
            <w:right w:w="0" w:type="dxa"/>
          </w:tblCellMar>
        </w:tblPrEx>
        <w:trPr>
          <w:jc w:val="center"/>
        </w:trPr>
        <w:tc>
          <w:tcPr>
            <w:tcW w:w="5000" w:type="pct"/>
            <w:tcBorders>
              <w:top w:val="nil"/>
              <w:left w:val="nil"/>
              <w:bottom w:val="nil"/>
              <w:right w:val="nil"/>
            </w:tcBorders>
            <w:tcMar>
              <w:top w:w="75" w:type="dxa"/>
              <w:left w:w="75" w:type="dxa"/>
              <w:bottom w:w="75" w:type="dxa"/>
              <w:right w:w="75" w:type="dxa"/>
            </w:tcMar>
            <w:vAlign w:val="center"/>
          </w:tcPr>
          <w:tbl>
            <w:tblPr>
              <w:tblStyle w:val="5"/>
              <w:tblW w:w="8991"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autofit"/>
              <w:tblCellMar>
                <w:top w:w="0" w:type="dxa"/>
                <w:left w:w="0" w:type="dxa"/>
                <w:bottom w:w="0" w:type="dxa"/>
                <w:right w:w="0" w:type="dxa"/>
              </w:tblCellMar>
            </w:tblPr>
            <w:tblGrid>
              <w:gridCol w:w="1299"/>
              <w:gridCol w:w="3850"/>
              <w:gridCol w:w="1639"/>
              <w:gridCol w:w="2203"/>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8991" w:type="dxa"/>
                  <w:gridSpan w:val="4"/>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pStyle w:val="4"/>
                    <w:pBdr>
                      <w:left w:val="single" w:color="C9C9C9" w:sz="36" w:space="0"/>
                    </w:pBdr>
                    <w:adjustRightInd w:val="0"/>
                    <w:snapToGrid w:val="0"/>
                    <w:spacing w:before="0" w:beforeAutospacing="0" w:after="0" w:afterAutospacing="0"/>
                    <w:ind w:firstLine="480"/>
                    <w:rPr>
                      <w:b/>
                      <w:bCs/>
                    </w:rPr>
                  </w:pPr>
                  <w:r>
                    <w:rPr>
                      <w:b/>
                      <w:bCs/>
                    </w:rPr>
                    <w:t>基本信息</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标段(包)</w:t>
                  </w:r>
                </w:p>
              </w:tc>
              <w:tc>
                <w:tcPr>
                  <w:tcW w:w="7537" w:type="dxa"/>
                  <w:gridSpan w:val="3"/>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河北高速公路集团有限公司“京津冀大流量高速公路乐享型海绵式智慧服务区成套关键技术研究与应用”科技创新项目研发设计施工一体化</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所属行业：</w:t>
                  </w:r>
                </w:p>
              </w:tc>
              <w:tc>
                <w:tcPr>
                  <w:tcW w:w="3572"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科学研究和技术服务业/研究和试验发展</w:t>
                  </w:r>
                </w:p>
              </w:tc>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所属地区：</w:t>
                  </w:r>
                </w:p>
              </w:tc>
              <w:tc>
                <w:tcPr>
                  <w:tcW w:w="2044"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石家庄市-裕华区</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开标时间:</w:t>
                  </w:r>
                </w:p>
              </w:tc>
              <w:tc>
                <w:tcPr>
                  <w:tcW w:w="3572"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2023-12-01 09:00</w:t>
                  </w:r>
                </w:p>
              </w:tc>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公示发布日期:</w:t>
                  </w:r>
                </w:p>
              </w:tc>
              <w:tc>
                <w:tcPr>
                  <w:tcW w:w="2044"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2023-12-12</w:t>
                  </w:r>
                </w:p>
              </w:tc>
            </w:tr>
          </w:tbl>
          <w:p>
            <w:pPr>
              <w:adjustRightInd w:val="0"/>
              <w:snapToGrid w:val="0"/>
              <w:rPr>
                <w:rFonts w:ascii="宋体" w:hAnsi="宋体" w:eastAsia="宋体"/>
                <w:szCs w:val="21"/>
              </w:rPr>
            </w:pPr>
          </w:p>
        </w:tc>
      </w:tr>
      <w:tr>
        <w:tblPrEx>
          <w:tblCellMar>
            <w:top w:w="0" w:type="dxa"/>
            <w:left w:w="0" w:type="dxa"/>
            <w:bottom w:w="0" w:type="dxa"/>
            <w:right w:w="0" w:type="dxa"/>
          </w:tblCellMar>
        </w:tblPrEx>
        <w:trPr>
          <w:jc w:val="center"/>
        </w:trPr>
        <w:tc>
          <w:tcPr>
            <w:tcW w:w="5000" w:type="pct"/>
            <w:tcBorders>
              <w:top w:val="nil"/>
              <w:left w:val="nil"/>
              <w:bottom w:val="nil"/>
              <w:right w:val="nil"/>
            </w:tcBorders>
            <w:tcMar>
              <w:top w:w="75" w:type="dxa"/>
              <w:left w:w="75" w:type="dxa"/>
              <w:bottom w:w="75" w:type="dxa"/>
              <w:right w:w="75" w:type="dxa"/>
            </w:tcMar>
            <w:vAlign w:val="center"/>
          </w:tcPr>
          <w:tbl>
            <w:tblPr>
              <w:tblStyle w:val="5"/>
              <w:tblW w:w="9012"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autofit"/>
              <w:tblCellMar>
                <w:top w:w="0" w:type="dxa"/>
                <w:left w:w="0" w:type="dxa"/>
                <w:bottom w:w="0" w:type="dxa"/>
                <w:right w:w="0" w:type="dxa"/>
              </w:tblCellMar>
            </w:tblPr>
            <w:tblGrid>
              <w:gridCol w:w="374"/>
              <w:gridCol w:w="2040"/>
              <w:gridCol w:w="1048"/>
              <w:gridCol w:w="992"/>
              <w:gridCol w:w="993"/>
              <w:gridCol w:w="1417"/>
              <w:gridCol w:w="2126"/>
              <w:gridCol w:w="22"/>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rPr>
                <w:gridAfter w:val="1"/>
                <w:wAfter w:w="21" w:type="dxa"/>
              </w:trPr>
              <w:tc>
                <w:tcPr>
                  <w:tcW w:w="8991" w:type="dxa"/>
                  <w:gridSpan w:val="7"/>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pStyle w:val="4"/>
                    <w:pBdr>
                      <w:left w:val="single" w:color="C9C9C9" w:sz="36" w:space="0"/>
                    </w:pBdr>
                    <w:adjustRightInd w:val="0"/>
                    <w:snapToGrid w:val="0"/>
                    <w:spacing w:before="0" w:beforeAutospacing="0" w:after="0" w:afterAutospacing="0"/>
                    <w:ind w:firstLine="480"/>
                    <w:rPr>
                      <w:b/>
                      <w:bCs/>
                    </w:rPr>
                  </w:pPr>
                  <w:r>
                    <w:rPr>
                      <w:b/>
                      <w:bCs/>
                    </w:rPr>
                    <w:t>中标单位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排名</w:t>
                  </w:r>
                </w:p>
              </w:tc>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统一社会信用代码</w:t>
                  </w:r>
                </w:p>
              </w:tc>
              <w:tc>
                <w:tcPr>
                  <w:tcW w:w="1048" w:type="dxa"/>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中标单位名称</w:t>
                  </w:r>
                </w:p>
              </w:tc>
              <w:tc>
                <w:tcPr>
                  <w:tcW w:w="992" w:type="dxa"/>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中标价格</w:t>
                  </w:r>
                </w:p>
              </w:tc>
              <w:tc>
                <w:tcPr>
                  <w:tcW w:w="993" w:type="dxa"/>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大写中标价格</w:t>
                  </w:r>
                </w:p>
              </w:tc>
              <w:tc>
                <w:tcPr>
                  <w:tcW w:w="1417" w:type="dxa"/>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质量标准</w:t>
                  </w:r>
                </w:p>
              </w:tc>
              <w:tc>
                <w:tcPr>
                  <w:tcW w:w="2126" w:type="dxa"/>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工期/交货期</w:t>
                  </w:r>
                </w:p>
              </w:tc>
              <w:tc>
                <w:tcPr>
                  <w:tcW w:w="0" w:type="auto"/>
                  <w:shd w:val="clear" w:color="auto" w:fill="F3F3F3"/>
                  <w:vAlign w:val="center"/>
                </w:tcPr>
                <w:p>
                  <w:pPr>
                    <w:adjustRightInd w:val="0"/>
                    <w:snapToGrid w:val="0"/>
                    <w:rPr>
                      <w:rFonts w:ascii="宋体" w:hAnsi="宋体" w:eastAsia="宋体" w:cs="Times New Roman"/>
                      <w:sz w:val="20"/>
                      <w:szCs w:val="20"/>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1</w:t>
                  </w:r>
                </w:p>
              </w:tc>
              <w:tc>
                <w:tcPr>
                  <w:tcW w:w="0" w:type="auto"/>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915000004504058739</w:t>
                  </w:r>
                </w:p>
              </w:tc>
              <w:tc>
                <w:tcPr>
                  <w:tcW w:w="1048"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招商局重庆交通科研设计院有限公司、上海电科智能系统股份有限公司联合体</w:t>
                  </w:r>
                </w:p>
              </w:tc>
              <w:tc>
                <w:tcPr>
                  <w:tcW w:w="992"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61096050元人民币</w:t>
                  </w:r>
                </w:p>
              </w:tc>
              <w:tc>
                <w:tcPr>
                  <w:tcW w:w="993"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陆仟壹佰零玖万陆仟零伍拾元零角零分</w:t>
                  </w:r>
                </w:p>
              </w:tc>
              <w:tc>
                <w:tcPr>
                  <w:tcW w:w="1417"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课题研发要求的质量标准：满足招标文件要求。设计要求的质量标准：符合国家、行业技术规范，并获得行业主管部门批复。施工要求的质量标准：工程交工验收质量评定：合格，工程竣工验收质量评定：优良。</w:t>
                  </w:r>
                </w:p>
              </w:tc>
              <w:tc>
                <w:tcPr>
                  <w:tcW w:w="2126"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合同签订后10天完成科研项目的开题大纲；合同签订后30天编制完成设计文件并获得批复；合同签订后11个月完成硬件安装调试和软件的开发及安装调试；合同签订后12个月完成系统的联调联试和科研项目的中期验收；完工后进入3个月的试运行期。交工验收后进入12个月的缺陷责任期，竣工验收后进入12个月的维护期。</w:t>
                  </w:r>
                </w:p>
              </w:tc>
              <w:tc>
                <w:tcPr>
                  <w:tcW w:w="0" w:type="auto"/>
                  <w:vAlign w:val="center"/>
                </w:tcPr>
                <w:p>
                  <w:pPr>
                    <w:adjustRightInd w:val="0"/>
                    <w:snapToGrid w:val="0"/>
                    <w:rPr>
                      <w:rFonts w:ascii="宋体" w:hAnsi="宋体" w:eastAsia="宋体" w:cs="Times New Roman"/>
                      <w:sz w:val="20"/>
                      <w:szCs w:val="20"/>
                    </w:rPr>
                  </w:pPr>
                </w:p>
              </w:tc>
            </w:tr>
          </w:tbl>
          <w:p>
            <w:pPr>
              <w:adjustRightInd w:val="0"/>
              <w:snapToGrid w:val="0"/>
              <w:rPr>
                <w:rFonts w:ascii="宋体" w:hAnsi="宋体" w:eastAsia="宋体"/>
                <w:szCs w:val="21"/>
              </w:rPr>
            </w:pPr>
          </w:p>
        </w:tc>
      </w:tr>
      <w:tr>
        <w:tblPrEx>
          <w:tblCellMar>
            <w:top w:w="0" w:type="dxa"/>
            <w:left w:w="0" w:type="dxa"/>
            <w:bottom w:w="0" w:type="dxa"/>
            <w:right w:w="0" w:type="dxa"/>
          </w:tblCellMar>
        </w:tblPrEx>
        <w:trPr>
          <w:jc w:val="center"/>
        </w:trPr>
        <w:tc>
          <w:tcPr>
            <w:tcW w:w="5000" w:type="pct"/>
            <w:tcBorders>
              <w:top w:val="nil"/>
              <w:left w:val="nil"/>
              <w:bottom w:val="nil"/>
              <w:right w:val="nil"/>
            </w:tcBorders>
            <w:tcMar>
              <w:top w:w="75" w:type="dxa"/>
              <w:left w:w="75" w:type="dxa"/>
              <w:bottom w:w="75" w:type="dxa"/>
              <w:right w:w="75" w:type="dxa"/>
            </w:tcMar>
            <w:vAlign w:val="center"/>
          </w:tcPr>
          <w:tbl>
            <w:tblPr>
              <w:tblStyle w:val="5"/>
              <w:tblW w:w="8991"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autofit"/>
              <w:tblCellMar>
                <w:top w:w="0" w:type="dxa"/>
                <w:left w:w="0" w:type="dxa"/>
                <w:bottom w:w="0" w:type="dxa"/>
                <w:right w:w="0" w:type="dxa"/>
              </w:tblCellMar>
            </w:tblPr>
            <w:tblGrid>
              <w:gridCol w:w="1110"/>
              <w:gridCol w:w="2873"/>
              <w:gridCol w:w="1574"/>
              <w:gridCol w:w="3434"/>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PrEx>
              <w:tc>
                <w:tcPr>
                  <w:tcW w:w="8991" w:type="dxa"/>
                  <w:gridSpan w:val="4"/>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pStyle w:val="4"/>
                    <w:pBdr>
                      <w:left w:val="single" w:color="C9C9C9" w:sz="36" w:space="0"/>
                    </w:pBdr>
                    <w:adjustRightInd w:val="0"/>
                    <w:snapToGrid w:val="0"/>
                    <w:spacing w:before="0" w:beforeAutospacing="0" w:after="0" w:afterAutospacing="0"/>
                    <w:rPr>
                      <w:b/>
                      <w:bCs/>
                    </w:rPr>
                  </w:pPr>
                  <w:r>
                    <w:rPr>
                      <w:b/>
                      <w:bCs/>
                    </w:rPr>
                    <w:t>联系方式</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招标人：</w:t>
                  </w:r>
                </w:p>
              </w:tc>
              <w:tc>
                <w:tcPr>
                  <w:tcW w:w="2846"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河北高速公路集团有限公司</w:t>
                  </w:r>
                </w:p>
              </w:tc>
              <w:tc>
                <w:tcPr>
                  <w:tcW w:w="1559" w:type="dxa"/>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招标代理机构：</w:t>
                  </w:r>
                </w:p>
              </w:tc>
              <w:tc>
                <w:tcPr>
                  <w:tcW w:w="3402"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河北宏信招标有限公司</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联系人:</w:t>
                  </w:r>
                </w:p>
              </w:tc>
              <w:tc>
                <w:tcPr>
                  <w:tcW w:w="2846"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丁燕、李娜</w:t>
                  </w:r>
                </w:p>
              </w:tc>
              <w:tc>
                <w:tcPr>
                  <w:tcW w:w="1559" w:type="dxa"/>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联系人:</w:t>
                  </w:r>
                </w:p>
              </w:tc>
              <w:tc>
                <w:tcPr>
                  <w:tcW w:w="3402"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苏东强（招标代理项目经理）、张坤、张浩</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地址:</w:t>
                  </w:r>
                </w:p>
              </w:tc>
              <w:tc>
                <w:tcPr>
                  <w:tcW w:w="2846"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河北省石家庄市长安区裕华东路509号</w:t>
                  </w:r>
                </w:p>
              </w:tc>
              <w:tc>
                <w:tcPr>
                  <w:tcW w:w="1559" w:type="dxa"/>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地址:</w:t>
                  </w:r>
                </w:p>
              </w:tc>
              <w:tc>
                <w:tcPr>
                  <w:tcW w:w="3402"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河北省石家庄市新华区合作路68号新合作广场B座14层</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电话:</w:t>
                  </w:r>
                </w:p>
              </w:tc>
              <w:tc>
                <w:tcPr>
                  <w:tcW w:w="2846"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0311-66726762</w:t>
                  </w:r>
                </w:p>
              </w:tc>
              <w:tc>
                <w:tcPr>
                  <w:tcW w:w="1559" w:type="dxa"/>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电话:</w:t>
                  </w:r>
                </w:p>
              </w:tc>
              <w:tc>
                <w:tcPr>
                  <w:tcW w:w="3402"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18931106855、18632418288</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电子邮箱:</w:t>
                  </w:r>
                </w:p>
              </w:tc>
              <w:tc>
                <w:tcPr>
                  <w:tcW w:w="2846"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w:t>
                  </w:r>
                </w:p>
              </w:tc>
              <w:tc>
                <w:tcPr>
                  <w:tcW w:w="1559" w:type="dxa"/>
                  <w:tcBorders>
                    <w:top w:val="outset" w:color="DDDDDD" w:sz="6" w:space="0"/>
                    <w:left w:val="outset" w:color="DDDDDD" w:sz="6" w:space="0"/>
                    <w:bottom w:val="outset" w:color="DDDDDD" w:sz="6" w:space="0"/>
                    <w:right w:val="outset" w:color="DDDDDD" w:sz="6" w:space="0"/>
                  </w:tcBorders>
                  <w:shd w:val="clear" w:color="auto" w:fill="F3F3F3"/>
                  <w:tcMar>
                    <w:top w:w="75" w:type="dxa"/>
                    <w:left w:w="75" w:type="dxa"/>
                    <w:bottom w:w="75" w:type="dxa"/>
                    <w:right w:w="75" w:type="dxa"/>
                  </w:tcMar>
                  <w:vAlign w:val="center"/>
                </w:tcPr>
                <w:p>
                  <w:pPr>
                    <w:adjustRightInd w:val="0"/>
                    <w:snapToGrid w:val="0"/>
                    <w:rPr>
                      <w:rFonts w:ascii="宋体" w:hAnsi="宋体" w:eastAsia="宋体"/>
                      <w:b/>
                      <w:bCs/>
                      <w:szCs w:val="21"/>
                    </w:rPr>
                  </w:pPr>
                  <w:r>
                    <w:rPr>
                      <w:rFonts w:ascii="宋体" w:hAnsi="宋体" w:eastAsia="宋体"/>
                      <w:b/>
                      <w:bCs/>
                      <w:szCs w:val="21"/>
                    </w:rPr>
                    <w:t>电子邮箱:</w:t>
                  </w:r>
                </w:p>
              </w:tc>
              <w:tc>
                <w:tcPr>
                  <w:tcW w:w="3402" w:type="dxa"/>
                  <w:tcBorders>
                    <w:top w:val="outset" w:color="DDDDDD" w:sz="6" w:space="0"/>
                    <w:left w:val="outset" w:color="DDDDDD" w:sz="6" w:space="0"/>
                    <w:bottom w:val="outset" w:color="DDDDDD" w:sz="6" w:space="0"/>
                    <w:right w:val="outset" w:color="DDDDDD" w:sz="6" w:space="0"/>
                  </w:tcBorders>
                  <w:tcMar>
                    <w:top w:w="75" w:type="dxa"/>
                    <w:left w:w="75" w:type="dxa"/>
                    <w:bottom w:w="75" w:type="dxa"/>
                    <w:right w:w="75" w:type="dxa"/>
                  </w:tcMar>
                  <w:vAlign w:val="center"/>
                </w:tcPr>
                <w:p>
                  <w:pPr>
                    <w:adjustRightInd w:val="0"/>
                    <w:snapToGrid w:val="0"/>
                    <w:rPr>
                      <w:rFonts w:ascii="宋体" w:hAnsi="宋体" w:eastAsia="宋体"/>
                      <w:szCs w:val="21"/>
                    </w:rPr>
                  </w:pPr>
                  <w:r>
                    <w:rPr>
                      <w:rFonts w:ascii="宋体" w:hAnsi="宋体" w:eastAsia="宋体"/>
                      <w:szCs w:val="21"/>
                    </w:rPr>
                    <w:t>hxzb0314@163.com</w:t>
                  </w:r>
                </w:p>
              </w:tc>
            </w:tr>
          </w:tbl>
          <w:p>
            <w:pPr>
              <w:adjustRightInd w:val="0"/>
              <w:snapToGrid w:val="0"/>
              <w:rPr>
                <w:rFonts w:ascii="宋体" w:hAnsi="宋体" w:eastAsia="宋体"/>
                <w:szCs w:val="21"/>
              </w:rPr>
            </w:pPr>
          </w:p>
        </w:tc>
      </w:tr>
    </w:tbl>
    <w:p>
      <w:pPr>
        <w:adjustRightInd w:val="0"/>
        <w:snapToGrid w:val="0"/>
        <w:rPr>
          <w:rFonts w:ascii="宋体" w:hAnsi="宋体" w:eastAsia="宋体"/>
        </w:rPr>
      </w:pPr>
    </w:p>
    <w:sectPr>
      <w:pgSz w:w="11906" w:h="16838"/>
      <w:pgMar w:top="1134" w:right="1416" w:bottom="113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B011B"/>
    <w:multiLevelType w:val="multilevel"/>
    <w:tmpl w:val="218B01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1F34C0"/>
    <w:rsid w:val="00173FF6"/>
    <w:rsid w:val="001F34C0"/>
    <w:rsid w:val="00490001"/>
    <w:rsid w:val="005324C1"/>
    <w:rsid w:val="006307C7"/>
    <w:rsid w:val="0070042F"/>
    <w:rsid w:val="0078311D"/>
    <w:rsid w:val="008C16EE"/>
    <w:rsid w:val="00937045"/>
    <w:rsid w:val="00B32DE7"/>
    <w:rsid w:val="00BE1857"/>
    <w:rsid w:val="00D7166F"/>
    <w:rsid w:val="00E071B1"/>
    <w:rsid w:val="00E62BB4"/>
    <w:rsid w:val="0447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14:ligatures w14:val="none"/>
    </w:rPr>
  </w:style>
  <w:style w:type="paragraph" w:styleId="3">
    <w:name w:val="heading 3"/>
    <w:basedOn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7">
    <w:name w:val="Hyperlink"/>
    <w:basedOn w:val="6"/>
    <w:semiHidden/>
    <w:unhideWhenUsed/>
    <w:uiPriority w:val="99"/>
    <w:rPr>
      <w:color w:val="0000FF"/>
      <w:u w:val="single"/>
    </w:rPr>
  </w:style>
  <w:style w:type="character" w:customStyle="1" w:styleId="8">
    <w:name w:val="标题 2 字符"/>
    <w:basedOn w:val="6"/>
    <w:link w:val="2"/>
    <w:qFormat/>
    <w:uiPriority w:val="9"/>
    <w:rPr>
      <w:rFonts w:ascii="宋体" w:hAnsi="宋体" w:eastAsia="宋体" w:cs="宋体"/>
      <w:b/>
      <w:bCs/>
      <w:kern w:val="0"/>
      <w:sz w:val="36"/>
      <w:szCs w:val="36"/>
      <w14:ligatures w14:val="none"/>
    </w:rPr>
  </w:style>
  <w:style w:type="character" w:customStyle="1" w:styleId="9">
    <w:name w:val="标题 3 字符"/>
    <w:basedOn w:val="6"/>
    <w:link w:val="3"/>
    <w:uiPriority w:val="9"/>
    <w:rPr>
      <w:rFonts w:ascii="宋体" w:hAnsi="宋体" w:eastAsia="宋体" w:cs="宋体"/>
      <w:b/>
      <w:bCs/>
      <w:kern w:val="0"/>
      <w:sz w:val="27"/>
      <w:szCs w:val="27"/>
      <w14:ligatures w14:val="none"/>
    </w:rPr>
  </w:style>
  <w:style w:type="character" w:customStyle="1" w:styleId="10">
    <w:name w:val="gsstarttime"/>
    <w:basedOn w:val="6"/>
    <w:uiPriority w:val="0"/>
  </w:style>
  <w:style w:type="paragraph" w:customStyle="1" w:styleId="11">
    <w:name w:val="info_item"/>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2">
    <w:name w:val="over"/>
    <w:basedOn w:val="1"/>
    <w:uiPriority w:val="0"/>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Words>
  <Characters>936</Characters>
  <Lines>7</Lines>
  <Paragraphs>2</Paragraphs>
  <TotalTime>0</TotalTime>
  <ScaleCrop>false</ScaleCrop>
  <LinksUpToDate>false</LinksUpToDate>
  <CharactersWithSpaces>1098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2023-12-11T09:10:00Z</dcterms:created>
  <dc:creator>帆 齐</dc:creator>
  <cp:lastModifiedBy>李娜</cp:lastModifiedBy>
  <dcterms:modified xsi:type="dcterms:W3CDTF">2023-12-12T07:12:12Z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BAFB6D501F3F4705943E5591912F32B6_12</vt:lpwstr>
  </property>
</Properties>
</file>