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949" w14:textId="77777777" w:rsidR="003860B6" w:rsidRDefault="003860B6" w:rsidP="003860B6">
      <w:pPr>
        <w:widowControl/>
        <w:shd w:val="clear" w:color="auto" w:fill="FFFFFF"/>
        <w:adjustRightInd w:val="0"/>
        <w:snapToGrid w:val="0"/>
        <w:jc w:val="center"/>
        <w:outlineLvl w:val="0"/>
        <w:rPr>
          <w:rFonts w:ascii="宋体" w:eastAsia="宋体" w:hAnsi="宋体" w:cs="宋体"/>
          <w:b/>
          <w:bCs/>
          <w:color w:val="666666"/>
          <w:kern w:val="36"/>
          <w:sz w:val="28"/>
          <w:szCs w:val="28"/>
          <w14:ligatures w14:val="none"/>
        </w:rPr>
      </w:pPr>
      <w:r w:rsidRPr="003860B6">
        <w:rPr>
          <w:rFonts w:ascii="宋体" w:eastAsia="宋体" w:hAnsi="宋体" w:cs="宋体" w:hint="eastAsia"/>
          <w:b/>
          <w:bCs/>
          <w:color w:val="666666"/>
          <w:kern w:val="36"/>
          <w:sz w:val="28"/>
          <w:szCs w:val="28"/>
          <w14:ligatures w14:val="none"/>
        </w:rPr>
        <w:t>河北高速公路集团有限公司“基于路况、成本、需求三控体系的高速公路全寿命周期大数据管理及路面养护决策技术”科技创新项目</w:t>
      </w:r>
    </w:p>
    <w:p w14:paraId="48BBC100" w14:textId="6C511E0A" w:rsidR="003860B6" w:rsidRPr="003860B6" w:rsidRDefault="003860B6" w:rsidP="003860B6">
      <w:pPr>
        <w:widowControl/>
        <w:shd w:val="clear" w:color="auto" w:fill="FFFFFF"/>
        <w:adjustRightInd w:val="0"/>
        <w:snapToGrid w:val="0"/>
        <w:jc w:val="center"/>
        <w:outlineLvl w:val="0"/>
        <w:rPr>
          <w:rFonts w:ascii="宋体" w:eastAsia="宋体" w:hAnsi="宋体" w:cs="宋体"/>
          <w:b/>
          <w:bCs/>
          <w:color w:val="666666"/>
          <w:kern w:val="36"/>
          <w:sz w:val="28"/>
          <w:szCs w:val="28"/>
          <w14:ligatures w14:val="none"/>
        </w:rPr>
      </w:pPr>
      <w:r w:rsidRPr="003860B6">
        <w:rPr>
          <w:rFonts w:ascii="宋体" w:eastAsia="宋体" w:hAnsi="宋体" w:cs="宋体" w:hint="eastAsia"/>
          <w:b/>
          <w:bCs/>
          <w:color w:val="666666"/>
          <w:kern w:val="36"/>
          <w:sz w:val="28"/>
          <w:szCs w:val="28"/>
          <w14:ligatures w14:val="none"/>
        </w:rPr>
        <w:t>中标候选人公示</w:t>
      </w:r>
    </w:p>
    <w:tbl>
      <w:tblPr>
        <w:tblW w:w="5000" w:type="pct"/>
        <w:tblCellSpacing w:w="0" w:type="dxa"/>
        <w:tblBorders>
          <w:top w:val="single" w:sz="6" w:space="0" w:color="D6D5D5"/>
          <w:left w:val="single" w:sz="6" w:space="0" w:color="D6D5D5"/>
        </w:tblBorders>
        <w:shd w:val="clear" w:color="auto" w:fill="FFFFFF"/>
        <w:tblCellMar>
          <w:left w:w="0" w:type="dxa"/>
          <w:right w:w="0" w:type="dxa"/>
        </w:tblCellMar>
        <w:tblLook w:val="04A0" w:firstRow="1" w:lastRow="0" w:firstColumn="1" w:lastColumn="0" w:noHBand="0" w:noVBand="1"/>
      </w:tblPr>
      <w:tblGrid>
        <w:gridCol w:w="4580"/>
        <w:gridCol w:w="3718"/>
      </w:tblGrid>
      <w:tr w:rsidR="003860B6" w:rsidRPr="003860B6" w14:paraId="00FE6DE6" w14:textId="77777777" w:rsidTr="003860B6">
        <w:trPr>
          <w:trHeight w:val="780"/>
          <w:tblCellSpacing w:w="0" w:type="dxa"/>
        </w:trPr>
        <w:tc>
          <w:tcPr>
            <w:tcW w:w="2760" w:type="pct"/>
            <w:tcBorders>
              <w:top w:val="nil"/>
              <w:left w:val="nil"/>
              <w:bottom w:val="single" w:sz="6" w:space="0" w:color="D6D5D5"/>
              <w:right w:val="single" w:sz="6" w:space="0" w:color="D6D5D5"/>
            </w:tcBorders>
            <w:shd w:val="clear" w:color="auto" w:fill="FFFFFF"/>
            <w:vAlign w:val="center"/>
            <w:hideMark/>
          </w:tcPr>
          <w:p w14:paraId="65E80932" w14:textId="77777777" w:rsidR="003860B6" w:rsidRPr="003860B6" w:rsidRDefault="003860B6" w:rsidP="003860B6">
            <w:pPr>
              <w:widowControl/>
              <w:adjustRightInd w:val="0"/>
              <w:snapToGrid w:val="0"/>
              <w:ind w:left="180"/>
              <w:jc w:val="left"/>
              <w:rPr>
                <w:rFonts w:ascii="宋体" w:eastAsia="宋体" w:hAnsi="宋体" w:cs="宋体" w:hint="eastAsia"/>
                <w:color w:val="666666"/>
                <w:kern w:val="0"/>
                <w:szCs w:val="21"/>
                <w14:ligatures w14:val="none"/>
              </w:rPr>
            </w:pPr>
            <w:r w:rsidRPr="003860B6">
              <w:rPr>
                <w:rFonts w:ascii="宋体" w:eastAsia="宋体" w:hAnsi="宋体" w:cs="宋体" w:hint="eastAsia"/>
                <w:color w:val="666666"/>
                <w:kern w:val="0"/>
                <w:szCs w:val="21"/>
                <w14:ligatures w14:val="none"/>
              </w:rPr>
              <w:t>项目编号：I1301000075056159001</w:t>
            </w:r>
          </w:p>
        </w:tc>
        <w:tc>
          <w:tcPr>
            <w:tcW w:w="2240" w:type="pct"/>
            <w:tcBorders>
              <w:top w:val="nil"/>
              <w:left w:val="nil"/>
              <w:bottom w:val="single" w:sz="6" w:space="0" w:color="D6D5D5"/>
              <w:right w:val="single" w:sz="6" w:space="0" w:color="D6D5D5"/>
            </w:tcBorders>
            <w:shd w:val="clear" w:color="auto" w:fill="FFFFFF"/>
            <w:vAlign w:val="center"/>
            <w:hideMark/>
          </w:tcPr>
          <w:p w14:paraId="11B5A818" w14:textId="77777777" w:rsidR="003860B6" w:rsidRPr="003860B6" w:rsidRDefault="003860B6" w:rsidP="003860B6">
            <w:pPr>
              <w:widowControl/>
              <w:adjustRightInd w:val="0"/>
              <w:snapToGrid w:val="0"/>
              <w:ind w:left="180"/>
              <w:jc w:val="left"/>
              <w:rPr>
                <w:rFonts w:ascii="宋体" w:eastAsia="宋体" w:hAnsi="宋体" w:cs="宋体" w:hint="eastAsia"/>
                <w:color w:val="666666"/>
                <w:kern w:val="0"/>
                <w:szCs w:val="21"/>
                <w14:ligatures w14:val="none"/>
              </w:rPr>
            </w:pPr>
            <w:r w:rsidRPr="003860B6">
              <w:rPr>
                <w:rFonts w:ascii="宋体" w:eastAsia="宋体" w:hAnsi="宋体" w:cs="宋体" w:hint="eastAsia"/>
                <w:color w:val="666666"/>
                <w:kern w:val="0"/>
                <w:szCs w:val="21"/>
                <w14:ligatures w14:val="none"/>
              </w:rPr>
              <w:t>招标方式：公开招标</w:t>
            </w:r>
          </w:p>
        </w:tc>
      </w:tr>
      <w:tr w:rsidR="003860B6" w:rsidRPr="003860B6" w14:paraId="35617197" w14:textId="77777777" w:rsidTr="003860B6">
        <w:trPr>
          <w:trHeight w:val="780"/>
          <w:tblCellSpacing w:w="0" w:type="dxa"/>
        </w:trPr>
        <w:tc>
          <w:tcPr>
            <w:tcW w:w="2760" w:type="pct"/>
            <w:tcBorders>
              <w:top w:val="nil"/>
              <w:left w:val="nil"/>
              <w:bottom w:val="single" w:sz="6" w:space="0" w:color="D6D5D5"/>
              <w:right w:val="single" w:sz="6" w:space="0" w:color="D6D5D5"/>
            </w:tcBorders>
            <w:shd w:val="clear" w:color="auto" w:fill="FFFFFF"/>
            <w:vAlign w:val="center"/>
            <w:hideMark/>
          </w:tcPr>
          <w:p w14:paraId="3BCAC77A" w14:textId="77777777" w:rsidR="003860B6" w:rsidRPr="003860B6" w:rsidRDefault="003860B6" w:rsidP="003860B6">
            <w:pPr>
              <w:widowControl/>
              <w:adjustRightInd w:val="0"/>
              <w:snapToGrid w:val="0"/>
              <w:ind w:left="180"/>
              <w:jc w:val="left"/>
              <w:rPr>
                <w:rFonts w:ascii="宋体" w:eastAsia="宋体" w:hAnsi="宋体" w:cs="宋体" w:hint="eastAsia"/>
                <w:color w:val="666666"/>
                <w:kern w:val="0"/>
                <w:szCs w:val="21"/>
                <w14:ligatures w14:val="none"/>
              </w:rPr>
            </w:pPr>
            <w:r w:rsidRPr="003860B6">
              <w:rPr>
                <w:rFonts w:ascii="宋体" w:eastAsia="宋体" w:hAnsi="宋体" w:cs="宋体" w:hint="eastAsia"/>
                <w:color w:val="666666"/>
                <w:kern w:val="0"/>
                <w:szCs w:val="21"/>
                <w14:ligatures w14:val="none"/>
              </w:rPr>
              <w:t>项目地点：石家庄市-市辖区</w:t>
            </w:r>
          </w:p>
        </w:tc>
        <w:tc>
          <w:tcPr>
            <w:tcW w:w="2240" w:type="pct"/>
            <w:tcBorders>
              <w:top w:val="nil"/>
              <w:left w:val="nil"/>
              <w:bottom w:val="single" w:sz="6" w:space="0" w:color="D6D5D5"/>
              <w:right w:val="single" w:sz="6" w:space="0" w:color="D6D5D5"/>
            </w:tcBorders>
            <w:shd w:val="clear" w:color="auto" w:fill="FFFFFF"/>
            <w:vAlign w:val="center"/>
            <w:hideMark/>
          </w:tcPr>
          <w:p w14:paraId="6D5372A1" w14:textId="77777777" w:rsidR="003860B6" w:rsidRPr="003860B6" w:rsidRDefault="003860B6" w:rsidP="003860B6">
            <w:pPr>
              <w:widowControl/>
              <w:adjustRightInd w:val="0"/>
              <w:snapToGrid w:val="0"/>
              <w:ind w:left="180"/>
              <w:jc w:val="left"/>
              <w:rPr>
                <w:rFonts w:ascii="宋体" w:eastAsia="宋体" w:hAnsi="宋体" w:cs="宋体" w:hint="eastAsia"/>
                <w:color w:val="666666"/>
                <w:kern w:val="0"/>
                <w:szCs w:val="21"/>
                <w14:ligatures w14:val="none"/>
              </w:rPr>
            </w:pPr>
            <w:r w:rsidRPr="003860B6">
              <w:rPr>
                <w:rFonts w:ascii="宋体" w:eastAsia="宋体" w:hAnsi="宋体" w:cs="宋体" w:hint="eastAsia"/>
                <w:color w:val="666666"/>
                <w:kern w:val="0"/>
                <w:szCs w:val="21"/>
                <w14:ligatures w14:val="none"/>
              </w:rPr>
              <w:t>所属行业：研究和试验发展</w:t>
            </w:r>
          </w:p>
        </w:tc>
      </w:tr>
    </w:tbl>
    <w:p w14:paraId="63B98D79"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color w:val="666666"/>
          <w:kern w:val="0"/>
          <w:szCs w:val="21"/>
          <w14:ligatures w14:val="none"/>
        </w:rPr>
      </w:pPr>
    </w:p>
    <w:p w14:paraId="60754547" w14:textId="77777777" w:rsidR="003860B6" w:rsidRPr="003860B6" w:rsidRDefault="003860B6" w:rsidP="003860B6">
      <w:pPr>
        <w:widowControl/>
        <w:shd w:val="clear" w:color="auto" w:fill="FFFFFF"/>
        <w:adjustRightInd w:val="0"/>
        <w:snapToGrid w:val="0"/>
        <w:ind w:firstLine="480"/>
        <w:jc w:val="right"/>
        <w:rPr>
          <w:rFonts w:ascii="宋体" w:eastAsia="宋体" w:hAnsi="宋体" w:cs="宋体" w:hint="eastAsia"/>
          <w:color w:val="666666"/>
          <w:kern w:val="0"/>
          <w:szCs w:val="21"/>
          <w14:ligatures w14:val="none"/>
        </w:rPr>
      </w:pPr>
      <w:r w:rsidRPr="003860B6">
        <w:rPr>
          <w:rFonts w:ascii="宋体" w:eastAsia="宋体" w:hAnsi="宋体" w:cs="宋体" w:hint="eastAsia"/>
          <w:color w:val="666666"/>
          <w:kern w:val="0"/>
          <w:szCs w:val="21"/>
          <w14:ligatures w14:val="none"/>
        </w:rPr>
        <w:t>项目编号：I1301000075056159001001</w:t>
      </w:r>
    </w:p>
    <w:tbl>
      <w:tblPr>
        <w:tblW w:w="5000" w:type="pct"/>
        <w:tblCellSpacing w:w="15" w:type="dxa"/>
        <w:tblCellMar>
          <w:left w:w="0" w:type="dxa"/>
          <w:right w:w="0" w:type="dxa"/>
        </w:tblCellMar>
        <w:tblLook w:val="04A0" w:firstRow="1" w:lastRow="0" w:firstColumn="1" w:lastColumn="0" w:noHBand="0" w:noVBand="1"/>
      </w:tblPr>
      <w:tblGrid>
        <w:gridCol w:w="1915"/>
        <w:gridCol w:w="2231"/>
        <w:gridCol w:w="1898"/>
        <w:gridCol w:w="2246"/>
      </w:tblGrid>
      <w:tr w:rsidR="003860B6" w:rsidRPr="003860B6" w14:paraId="3E8C9CFE" w14:textId="77777777" w:rsidTr="003860B6">
        <w:trPr>
          <w:tblCellSpacing w:w="15" w:type="dxa"/>
        </w:trPr>
        <w:tc>
          <w:tcPr>
            <w:tcW w:w="61"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DEFAB55" w14:textId="77777777" w:rsidR="003860B6" w:rsidRPr="003860B6" w:rsidRDefault="003860B6" w:rsidP="003860B6">
            <w:pPr>
              <w:widowControl/>
              <w:adjustRightInd w:val="0"/>
              <w:snapToGrid w:val="0"/>
              <w:jc w:val="left"/>
              <w:rPr>
                <w:rFonts w:ascii="宋体" w:eastAsia="宋体" w:hAnsi="宋体" w:cs="宋体" w:hint="eastAsia"/>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基本信息</w:t>
            </w:r>
          </w:p>
        </w:tc>
      </w:tr>
      <w:tr w:rsidR="003860B6" w:rsidRPr="003860B6" w14:paraId="232D2548"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36F9032"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标段(包)</w:t>
            </w:r>
          </w:p>
        </w:tc>
        <w:tc>
          <w:tcPr>
            <w:tcW w:w="6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9FB926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河北高速公路集团有限公司“基于路况、成本、需求三控体系的高速公路全寿命周期大数据管理及路面养护决策技术”科技创新项目</w:t>
            </w:r>
          </w:p>
        </w:tc>
      </w:tr>
      <w:tr w:rsidR="003860B6" w:rsidRPr="003860B6" w14:paraId="0B142AF1"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5FC122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所属行业：</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251113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科学研究和技术服务业-研究和试验发展</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B0E943D"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所属地区：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959F4E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河北省-石家庄市-市辖区</w:t>
            </w:r>
          </w:p>
        </w:tc>
      </w:tr>
      <w:tr w:rsidR="003860B6" w:rsidRPr="003860B6" w14:paraId="52E9F9AD"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FC012E1"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开标时间:</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6A1057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2023-10-20 09:30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A5BD498"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开标地点:</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FF7725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hint="eastAsia"/>
                <w:color w:val="666666"/>
                <w:kern w:val="0"/>
                <w:sz w:val="24"/>
                <w:szCs w:val="24"/>
                <w14:ligatures w14:val="none"/>
              </w:rPr>
              <w:t>石家庄市新华区合作路68号新合作广场B座14层1416会议室</w:t>
            </w:r>
          </w:p>
        </w:tc>
      </w:tr>
      <w:tr w:rsidR="003860B6" w:rsidRPr="003860B6" w14:paraId="1EAA0584"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51C30B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公示开始日期:</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586F37D"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2023-10-23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537F60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公示截止日期:</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EE6286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2023-10-25</w:t>
            </w:r>
          </w:p>
        </w:tc>
      </w:tr>
    </w:tbl>
    <w:p w14:paraId="7BA24E99"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492"/>
        <w:gridCol w:w="2512"/>
        <w:gridCol w:w="730"/>
        <w:gridCol w:w="1112"/>
        <w:gridCol w:w="1112"/>
        <w:gridCol w:w="857"/>
        <w:gridCol w:w="730"/>
        <w:gridCol w:w="745"/>
      </w:tblGrid>
      <w:tr w:rsidR="003860B6" w:rsidRPr="003860B6" w14:paraId="64BBC425" w14:textId="77777777" w:rsidTr="003860B6">
        <w:trPr>
          <w:tblCellSpacing w:w="15" w:type="dxa"/>
        </w:trPr>
        <w:tc>
          <w:tcPr>
            <w:tcW w:w="61" w:type="dxa"/>
            <w:gridSpan w:val="8"/>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CAE45E3" w14:textId="77777777" w:rsidR="003860B6" w:rsidRPr="003860B6" w:rsidRDefault="003860B6" w:rsidP="003860B6">
            <w:pPr>
              <w:widowControl/>
              <w:adjustRightInd w:val="0"/>
              <w:snapToGrid w:val="0"/>
              <w:jc w:val="left"/>
              <w:rPr>
                <w:rFonts w:ascii="宋体" w:eastAsia="宋体" w:hAnsi="宋体" w:cs="宋体" w:hint="eastAsia"/>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中标候选人名单</w:t>
            </w:r>
          </w:p>
        </w:tc>
      </w:tr>
      <w:tr w:rsidR="003860B6" w:rsidRPr="003860B6" w14:paraId="6CDF0C54"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2609F81"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排名</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FD3C61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统一社会信用代码</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63635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中标候选人单位名称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1E67AD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投标价格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2033E1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评标价格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1726E0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评分结果</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DF48CD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质量标准</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9CBDCB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工期/交货期</w:t>
            </w:r>
          </w:p>
        </w:tc>
      </w:tr>
      <w:tr w:rsidR="003860B6" w:rsidRPr="003860B6" w14:paraId="4CC24E9B"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3E8E70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1</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8F3E2C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91110108667509745C</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F4F504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中公高科养护科技股份有限公司和北京华成智慧交通科技有</w:t>
            </w:r>
            <w:r w:rsidRPr="003860B6">
              <w:rPr>
                <w:rFonts w:ascii="宋体" w:eastAsia="宋体" w:hAnsi="宋体" w:cs="宋体"/>
                <w:color w:val="666666"/>
                <w:kern w:val="0"/>
                <w:sz w:val="24"/>
                <w:szCs w:val="24"/>
                <w14:ligatures w14:val="none"/>
              </w:rPr>
              <w:lastRenderedPageBreak/>
              <w:t>限公司联合体</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0C7437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lastRenderedPageBreak/>
              <w:t>3135000元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773918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3135000元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7A3DB4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97.63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421670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质量要求：符合国家及行业规范标准，通过成果验收并满</w:t>
            </w:r>
            <w:r w:rsidRPr="003860B6">
              <w:rPr>
                <w:rFonts w:ascii="宋体" w:eastAsia="宋体" w:hAnsi="宋体" w:cs="宋体"/>
                <w:color w:val="666666"/>
                <w:kern w:val="0"/>
                <w:sz w:val="24"/>
                <w:szCs w:val="24"/>
                <w14:ligatures w14:val="none"/>
              </w:rPr>
              <w:lastRenderedPageBreak/>
              <w:t>足招标文件委托人要求和合同条款的要求</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07A3EA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lastRenderedPageBreak/>
              <w:t>研究期限为730日历天，自签订合同之日起计算</w:t>
            </w:r>
          </w:p>
        </w:tc>
      </w:tr>
      <w:tr w:rsidR="003860B6" w:rsidRPr="003860B6" w14:paraId="415244B7"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54E642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lastRenderedPageBreak/>
              <w:t>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650FD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91110105MA019JAP7F</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F1CDB7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中路交科（北京）交通咨询有限公司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11BEE2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3190000元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78AF43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3190000元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8C739A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78.13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DFC451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质量要求：符合国家及行业规范标准，通过成果验收并满足招标文件委托人要求和合同条款的要求</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1F3CED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研究期限为730日历天，自签订合同之日起计算</w:t>
            </w:r>
          </w:p>
        </w:tc>
      </w:tr>
      <w:tr w:rsidR="003860B6" w:rsidRPr="003860B6" w14:paraId="4276460F"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C22EA5D"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285A902"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91410100706774868X</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CB1868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河南省交通规划设计研究院股份有限公司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183740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3000000元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06780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3000000元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2383FD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77.95</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2F6395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质量要求：符合国家及行业规范标准，通过成果验收并满</w:t>
            </w:r>
            <w:r w:rsidRPr="003860B6">
              <w:rPr>
                <w:rFonts w:ascii="宋体" w:eastAsia="宋体" w:hAnsi="宋体" w:cs="宋体"/>
                <w:color w:val="666666"/>
                <w:kern w:val="0"/>
                <w:sz w:val="24"/>
                <w:szCs w:val="24"/>
                <w14:ligatures w14:val="none"/>
              </w:rPr>
              <w:lastRenderedPageBreak/>
              <w:t>足招标文件委托人要求和合同条款的要求</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B03238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lastRenderedPageBreak/>
              <w:t>研究期限为730日历天，自签订合同之日起计算</w:t>
            </w:r>
          </w:p>
        </w:tc>
      </w:tr>
      <w:tr w:rsidR="003860B6" w:rsidRPr="003860B6" w14:paraId="6A029A77" w14:textId="77777777" w:rsidTr="003860B6">
        <w:trPr>
          <w:tblCellSpacing w:w="15" w:type="dxa"/>
        </w:trPr>
        <w:tc>
          <w:tcPr>
            <w:tcW w:w="61" w:type="dxa"/>
            <w:gridSpan w:val="8"/>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E6A95D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评标基准价：3108333.33 元</w:t>
            </w:r>
          </w:p>
        </w:tc>
      </w:tr>
    </w:tbl>
    <w:p w14:paraId="00ECA6C5"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color w:val="666666"/>
          <w:kern w:val="0"/>
          <w:szCs w:val="21"/>
          <w14:ligatures w14:val="none"/>
        </w:rPr>
      </w:pPr>
    </w:p>
    <w:p w14:paraId="11C67763"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hint="eastAsia"/>
          <w:color w:val="666666"/>
          <w:kern w:val="0"/>
          <w:szCs w:val="21"/>
          <w14:ligatures w14:val="none"/>
        </w:rPr>
      </w:pPr>
    </w:p>
    <w:tbl>
      <w:tblPr>
        <w:tblW w:w="5000" w:type="pct"/>
        <w:tblCellSpacing w:w="0" w:type="dxa"/>
        <w:tblCellMar>
          <w:left w:w="0" w:type="dxa"/>
          <w:right w:w="0" w:type="dxa"/>
        </w:tblCellMar>
        <w:tblLook w:val="04A0" w:firstRow="1" w:lastRow="0" w:firstColumn="1" w:lastColumn="0" w:noHBand="0" w:noVBand="1"/>
      </w:tblPr>
      <w:tblGrid>
        <w:gridCol w:w="1056"/>
        <w:gridCol w:w="1658"/>
        <w:gridCol w:w="1959"/>
        <w:gridCol w:w="1658"/>
        <w:gridCol w:w="1959"/>
      </w:tblGrid>
      <w:tr w:rsidR="003860B6" w:rsidRPr="003860B6" w14:paraId="4D204BDD" w14:textId="77777777" w:rsidTr="003860B6">
        <w:trPr>
          <w:tblCellSpacing w:w="0"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5DEBDB4" w14:textId="77777777" w:rsidR="003860B6" w:rsidRPr="003860B6" w:rsidRDefault="003860B6" w:rsidP="003860B6">
            <w:pPr>
              <w:widowControl/>
              <w:adjustRightInd w:val="0"/>
              <w:snapToGrid w:val="0"/>
              <w:jc w:val="left"/>
              <w:rPr>
                <w:rFonts w:ascii="宋体" w:eastAsia="宋体" w:hAnsi="宋体" w:cs="宋体" w:hint="eastAsia"/>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所有投标人总得分</w:t>
            </w:r>
          </w:p>
        </w:tc>
      </w:tr>
      <w:tr w:rsidR="003860B6" w:rsidRPr="003860B6" w14:paraId="521401FD" w14:textId="77777777" w:rsidTr="003860B6">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B0B389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序号</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886A5D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单位名称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093F5CD"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商务及技术得分</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749A02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报价得分</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E90BF9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总得分</w:t>
            </w:r>
          </w:p>
        </w:tc>
      </w:tr>
      <w:tr w:rsidR="003860B6" w:rsidRPr="003860B6" w14:paraId="02BFDE99" w14:textId="77777777" w:rsidTr="003860B6">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49D2ED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1</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D1A9F1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中公高科养护科技股份有限公司</w:t>
            </w:r>
            <w:r w:rsidRPr="003860B6">
              <w:rPr>
                <w:rFonts w:ascii="宋体" w:eastAsia="宋体" w:hAnsi="宋体" w:cs="宋体"/>
                <w:kern w:val="0"/>
                <w:sz w:val="24"/>
                <w:szCs w:val="24"/>
                <w14:ligatures w14:val="none"/>
              </w:rPr>
              <w:t>和北京华成智慧交通科技有限公司联合体</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156C71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87.8</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91FC58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9.83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2EA54B1"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97.63</w:t>
            </w:r>
          </w:p>
        </w:tc>
      </w:tr>
      <w:tr w:rsidR="003860B6" w:rsidRPr="003860B6" w14:paraId="71263294" w14:textId="77777777" w:rsidTr="003860B6">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5CB545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46EA53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中路交科（北京）交通咨询有限公司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3C5B84E"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68.66</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33C431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9.47</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9E63FB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78.13</w:t>
            </w:r>
          </w:p>
        </w:tc>
      </w:tr>
      <w:tr w:rsidR="003860B6" w:rsidRPr="003860B6" w14:paraId="2687CC26" w14:textId="77777777" w:rsidTr="003860B6">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16F4A5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5836E62"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河南省交通规划设计研究院股份有限公司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E2E4E5D"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68.3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181186E"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9.65</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0931B3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77.95</w:t>
            </w:r>
          </w:p>
        </w:tc>
      </w:tr>
    </w:tbl>
    <w:p w14:paraId="42AF8601"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color w:val="666666"/>
          <w:kern w:val="0"/>
          <w:szCs w:val="21"/>
          <w14:ligatures w14:val="none"/>
        </w:rPr>
      </w:pPr>
    </w:p>
    <w:tbl>
      <w:tblPr>
        <w:tblW w:w="5000" w:type="pct"/>
        <w:tblCellSpacing w:w="0" w:type="dxa"/>
        <w:tblCellMar>
          <w:left w:w="0" w:type="dxa"/>
          <w:right w:w="0" w:type="dxa"/>
        </w:tblCellMar>
        <w:tblLook w:val="04A0" w:firstRow="1" w:lastRow="0" w:firstColumn="1" w:lastColumn="0" w:noHBand="0" w:noVBand="1"/>
      </w:tblPr>
      <w:tblGrid>
        <w:gridCol w:w="840"/>
        <w:gridCol w:w="1321"/>
        <w:gridCol w:w="841"/>
        <w:gridCol w:w="1322"/>
        <w:gridCol w:w="1322"/>
        <w:gridCol w:w="1322"/>
        <w:gridCol w:w="1322"/>
      </w:tblGrid>
      <w:tr w:rsidR="003860B6" w:rsidRPr="003860B6" w14:paraId="45D881B4" w14:textId="77777777" w:rsidTr="003860B6">
        <w:trPr>
          <w:tblCellSpacing w:w="0" w:type="dxa"/>
        </w:trPr>
        <w:tc>
          <w:tcPr>
            <w:tcW w:w="61" w:type="dxa"/>
            <w:gridSpan w:val="7"/>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2B49C2E" w14:textId="77777777" w:rsidR="003860B6" w:rsidRPr="003860B6" w:rsidRDefault="003860B6" w:rsidP="003860B6">
            <w:pPr>
              <w:widowControl/>
              <w:adjustRightInd w:val="0"/>
              <w:snapToGrid w:val="0"/>
              <w:jc w:val="left"/>
              <w:rPr>
                <w:rFonts w:ascii="宋体" w:eastAsia="宋体" w:hAnsi="宋体" w:cs="宋体" w:hint="eastAsia"/>
                <w:kern w:val="0"/>
                <w:sz w:val="24"/>
                <w:szCs w:val="24"/>
                <w14:ligatures w14:val="none"/>
              </w:rPr>
            </w:pPr>
            <w:r w:rsidRPr="003860B6">
              <w:rPr>
                <w:rFonts w:ascii="宋体" w:eastAsia="宋体" w:hAnsi="宋体" w:cs="Arial"/>
                <w:b/>
                <w:bCs/>
                <w:color w:val="666666"/>
                <w:kern w:val="0"/>
                <w:sz w:val="27"/>
                <w:szCs w:val="27"/>
                <w:shd w:val="clear" w:color="auto" w:fill="F3F3F3"/>
                <w14:ligatures w14:val="none"/>
              </w:rPr>
              <w:t>所有投标人商务及技术评分情况</w:t>
            </w:r>
          </w:p>
        </w:tc>
      </w:tr>
      <w:tr w:rsidR="003860B6" w:rsidRPr="003860B6" w14:paraId="7B331EA0" w14:textId="77777777" w:rsidTr="003860B6">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DF4ACE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序号</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E9B1EC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单位名称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FF9470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评委1</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925FBD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评委2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13AE7A2"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评委3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BD4EFB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评委4</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2FE273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评委5</w:t>
            </w:r>
          </w:p>
        </w:tc>
      </w:tr>
      <w:tr w:rsidR="003860B6" w:rsidRPr="003860B6" w14:paraId="25790D9D" w14:textId="77777777" w:rsidTr="003860B6">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32AE26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1</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F3D44A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中公高科养护科技股份有限公司</w:t>
            </w:r>
            <w:r w:rsidRPr="003860B6">
              <w:rPr>
                <w:rFonts w:ascii="宋体" w:eastAsia="宋体" w:hAnsi="宋体" w:cs="宋体"/>
                <w:kern w:val="0"/>
                <w:sz w:val="24"/>
                <w:szCs w:val="24"/>
                <w14:ligatures w14:val="none"/>
              </w:rPr>
              <w:t>和北京华成智慧交通科技有限公司联合体</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C7F27B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86</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5234CAE"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90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64187D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88.9</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058B7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85.9</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EC422D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88.2</w:t>
            </w:r>
          </w:p>
        </w:tc>
      </w:tr>
      <w:tr w:rsidR="003860B6" w:rsidRPr="003860B6" w14:paraId="76C573E4" w14:textId="77777777" w:rsidTr="003860B6">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00BF76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61F338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中路交科（北京）交通咨询有限公司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608F80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68</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1209FB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59.4</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B9B90D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73.2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10306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71.7</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A1E4838"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71</w:t>
            </w:r>
          </w:p>
        </w:tc>
      </w:tr>
      <w:tr w:rsidR="003860B6" w:rsidRPr="003860B6" w14:paraId="615DEEDB" w14:textId="77777777" w:rsidTr="003860B6">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FFBF33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FAEEC9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河南省交通规划设</w:t>
            </w:r>
            <w:r w:rsidRPr="003860B6">
              <w:rPr>
                <w:rFonts w:ascii="宋体" w:eastAsia="宋体" w:hAnsi="宋体" w:cs="宋体"/>
                <w:color w:val="666666"/>
                <w:kern w:val="0"/>
                <w:sz w:val="24"/>
                <w:szCs w:val="24"/>
                <w14:ligatures w14:val="none"/>
              </w:rPr>
              <w:lastRenderedPageBreak/>
              <w:t>计研究院股份有限公司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4B6FB48"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lastRenderedPageBreak/>
              <w:t>67</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AD2A2E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59</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DBFE55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73.5</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5CDEC48"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70.4</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7EE707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71.6</w:t>
            </w:r>
          </w:p>
        </w:tc>
      </w:tr>
    </w:tbl>
    <w:p w14:paraId="6BA12F08"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501"/>
        <w:gridCol w:w="1486"/>
        <w:gridCol w:w="2314"/>
        <w:gridCol w:w="1487"/>
        <w:gridCol w:w="1502"/>
      </w:tblGrid>
      <w:tr w:rsidR="003860B6" w:rsidRPr="003860B6" w14:paraId="1C295C10"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1964031"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第1中标候选人-项目负责人</w:t>
            </w:r>
          </w:p>
        </w:tc>
      </w:tr>
      <w:tr w:rsidR="003860B6" w:rsidRPr="003860B6" w14:paraId="4CA2EEDF"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9BD977E"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b/>
                <w:bCs/>
                <w:color w:val="4C4948"/>
                <w:kern w:val="0"/>
                <w:sz w:val="24"/>
                <w:szCs w:val="24"/>
                <w:shd w:val="clear" w:color="auto" w:fill="F3F3F3"/>
                <w14:ligatures w14:val="none"/>
              </w:rPr>
              <w:t>职务</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969BA2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姓名</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816597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职称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C73A74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执业或职业资格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E49E8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证书编号</w:t>
            </w:r>
          </w:p>
        </w:tc>
      </w:tr>
      <w:tr w:rsidR="003860B6" w:rsidRPr="003860B6" w14:paraId="5C6C976A"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1B2B994"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项目负责人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086311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李强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7152BE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高级工程师（教授级）</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241DE6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3FE436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w:t>
            </w:r>
          </w:p>
        </w:tc>
      </w:tr>
      <w:tr w:rsidR="003860B6" w:rsidRPr="003860B6" w14:paraId="20384B99"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CF9A4E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第1中标候选人-个人业绩</w:t>
            </w:r>
          </w:p>
        </w:tc>
      </w:tr>
      <w:tr w:rsidR="003860B6" w:rsidRPr="003860B6" w14:paraId="149A6D0B"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AB8F4F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1、河北省高速公路管理局创新研发、成果推广及示范项目；2、公路养护大数据管理及应用技术研究。</w:t>
            </w:r>
          </w:p>
        </w:tc>
      </w:tr>
      <w:tr w:rsidR="003860B6" w:rsidRPr="003860B6" w14:paraId="135DBC78"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355F32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第1中标候选人-响应招标文件要求的资格能力条件</w:t>
            </w:r>
          </w:p>
        </w:tc>
      </w:tr>
      <w:tr w:rsidR="003860B6" w:rsidRPr="003860B6" w14:paraId="2FB351CA"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E13FBE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满足招标文件要求</w:t>
            </w:r>
          </w:p>
        </w:tc>
      </w:tr>
      <w:tr w:rsidR="003860B6" w:rsidRPr="003860B6" w14:paraId="24D4A52F"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D5584C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第1中标候选人-企业业绩</w:t>
            </w:r>
          </w:p>
        </w:tc>
      </w:tr>
      <w:tr w:rsidR="003860B6" w:rsidRPr="003860B6" w14:paraId="66DD7CA3"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CD1C77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1、河北省高速公路管理局创新研发、成果推广及示范项目；2、公路养护大数据管理及应用技术研究；3、“十四五”公路养护发展规划研究。</w:t>
            </w:r>
          </w:p>
        </w:tc>
      </w:tr>
    </w:tbl>
    <w:p w14:paraId="5A036EB3"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667"/>
        <w:gridCol w:w="1652"/>
        <w:gridCol w:w="1652"/>
        <w:gridCol w:w="1652"/>
        <w:gridCol w:w="1667"/>
      </w:tblGrid>
      <w:tr w:rsidR="003860B6" w:rsidRPr="003860B6" w14:paraId="27B2BA86"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0BAC20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第2中标候选人-项目负责人</w:t>
            </w:r>
          </w:p>
        </w:tc>
      </w:tr>
      <w:tr w:rsidR="003860B6" w:rsidRPr="003860B6" w14:paraId="07FB1A05"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EAA65B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b/>
                <w:bCs/>
                <w:color w:val="4C4948"/>
                <w:kern w:val="0"/>
                <w:sz w:val="24"/>
                <w:szCs w:val="24"/>
                <w:shd w:val="clear" w:color="auto" w:fill="F3F3F3"/>
                <w14:ligatures w14:val="none"/>
              </w:rPr>
              <w:t>职务</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A0C2E4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姓名</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0589172"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职称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0D07D9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执业或职业资格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96F902E"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证书编号</w:t>
            </w:r>
          </w:p>
        </w:tc>
      </w:tr>
      <w:tr w:rsidR="003860B6" w:rsidRPr="003860B6" w14:paraId="58184589"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721D51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项目负责人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7F95BD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李玮</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4459B61"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助理研究员</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D66A25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56ED61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w:t>
            </w:r>
          </w:p>
        </w:tc>
      </w:tr>
      <w:tr w:rsidR="003860B6" w:rsidRPr="003860B6" w14:paraId="7F611189"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6308B6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第2中标候选人-个人业绩</w:t>
            </w:r>
          </w:p>
        </w:tc>
      </w:tr>
      <w:tr w:rsidR="003860B6" w:rsidRPr="003860B6" w14:paraId="48E90BC3"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9EA9F2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1、浙江省“十四五”公路养护发展规划编制采购项目。</w:t>
            </w:r>
          </w:p>
        </w:tc>
      </w:tr>
      <w:tr w:rsidR="003860B6" w:rsidRPr="003860B6" w14:paraId="3AA12176"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F751B32"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第2中标候选人-响应招标文件要求的资格能力条件</w:t>
            </w:r>
          </w:p>
        </w:tc>
      </w:tr>
      <w:tr w:rsidR="003860B6" w:rsidRPr="003860B6" w14:paraId="168C4DC1"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28D6C9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满足招标文件要求</w:t>
            </w:r>
          </w:p>
        </w:tc>
      </w:tr>
      <w:tr w:rsidR="003860B6" w:rsidRPr="003860B6" w14:paraId="62B84C35"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F8F979E"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第2中标候选人-企业业绩</w:t>
            </w:r>
          </w:p>
        </w:tc>
      </w:tr>
      <w:tr w:rsidR="003860B6" w:rsidRPr="003860B6" w14:paraId="50C61BEA"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35075D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1、浙江省“十四五”公路养护发展规划编制采购项目；2、加强绩效管理促进国省于线高质量发展研究。</w:t>
            </w:r>
          </w:p>
        </w:tc>
      </w:tr>
    </w:tbl>
    <w:p w14:paraId="5B29B32D"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667"/>
        <w:gridCol w:w="1652"/>
        <w:gridCol w:w="1652"/>
        <w:gridCol w:w="1652"/>
        <w:gridCol w:w="1667"/>
      </w:tblGrid>
      <w:tr w:rsidR="003860B6" w:rsidRPr="003860B6" w14:paraId="4738DCFC"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9CBB70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第3中标候选人-项目负责人</w:t>
            </w:r>
          </w:p>
        </w:tc>
      </w:tr>
      <w:tr w:rsidR="003860B6" w:rsidRPr="003860B6" w14:paraId="69D57A4B"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B8282C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b/>
                <w:bCs/>
                <w:color w:val="4C4948"/>
                <w:kern w:val="0"/>
                <w:sz w:val="24"/>
                <w:szCs w:val="24"/>
                <w:shd w:val="clear" w:color="auto" w:fill="F3F3F3"/>
                <w14:ligatures w14:val="none"/>
              </w:rPr>
              <w:t>职务</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8E0780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姓名</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6691C61"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职称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972706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执业或职业资格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65018D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证书编号</w:t>
            </w:r>
          </w:p>
        </w:tc>
      </w:tr>
      <w:tr w:rsidR="003860B6" w:rsidRPr="003860B6" w14:paraId="65587CC3"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DC1840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项目负责人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3F4141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王笑风</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5B435C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教授级高级工程师</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D80420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C71D07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w:t>
            </w:r>
          </w:p>
        </w:tc>
      </w:tr>
      <w:tr w:rsidR="003860B6" w:rsidRPr="003860B6" w14:paraId="27900C4A"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EB742F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第3中标候选人-个人业绩</w:t>
            </w:r>
          </w:p>
        </w:tc>
      </w:tr>
      <w:tr w:rsidR="003860B6" w:rsidRPr="003860B6" w14:paraId="5D6A6723"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C344C92"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1、高速公路智慧管养综合服务关键技术研究。</w:t>
            </w:r>
          </w:p>
        </w:tc>
      </w:tr>
      <w:tr w:rsidR="003860B6" w:rsidRPr="003860B6" w14:paraId="6105A2CE"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6038B58"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第3中标候选人-响应招标文件要求的资格能力条件</w:t>
            </w:r>
          </w:p>
        </w:tc>
      </w:tr>
      <w:tr w:rsidR="003860B6" w:rsidRPr="003860B6" w14:paraId="30105276"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043B1F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color w:val="4C4948"/>
                <w:kern w:val="0"/>
                <w:sz w:val="24"/>
                <w:szCs w:val="24"/>
                <w:shd w:val="clear" w:color="auto" w:fill="FFFFFF"/>
                <w14:ligatures w14:val="none"/>
              </w:rPr>
              <w:t>满足招标文件要求</w:t>
            </w:r>
          </w:p>
        </w:tc>
      </w:tr>
      <w:tr w:rsidR="003860B6" w:rsidRPr="003860B6" w14:paraId="754835BC"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D38560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第3中标候选人-企业业绩</w:t>
            </w:r>
          </w:p>
        </w:tc>
      </w:tr>
      <w:tr w:rsidR="003860B6" w:rsidRPr="003860B6" w14:paraId="0136C9E1" w14:textId="77777777" w:rsidTr="003860B6">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E42515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lastRenderedPageBreak/>
              <w:t>1、高速公路智慧管养综合服务关键技术研究；2、高速公路养护信息智能查询系统开发。</w:t>
            </w:r>
          </w:p>
        </w:tc>
      </w:tr>
    </w:tbl>
    <w:p w14:paraId="2DEB5F6E"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8290"/>
      </w:tblGrid>
      <w:tr w:rsidR="003860B6" w:rsidRPr="003860B6" w14:paraId="03F4A70E"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9B8DCA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否决投标单位及理由</w:t>
            </w:r>
          </w:p>
        </w:tc>
      </w:tr>
      <w:tr w:rsidR="003860B6" w:rsidRPr="003860B6" w14:paraId="748E8818"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BB9737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无</w:t>
            </w:r>
          </w:p>
        </w:tc>
      </w:tr>
    </w:tbl>
    <w:p w14:paraId="1B07FCF4"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8290"/>
      </w:tblGrid>
      <w:tr w:rsidR="003860B6" w:rsidRPr="003860B6" w14:paraId="6F5155B4"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C7FD66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全部投标单位</w:t>
            </w:r>
          </w:p>
        </w:tc>
      </w:tr>
      <w:tr w:rsidR="003860B6" w:rsidRPr="003860B6" w14:paraId="45080D4B"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E51D93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河南省交通规划设计研究院股份有限公司,中公高科养护科技股份有限公司和北京华成智慧交通科技有限公司联合体,中路交科（北京）交通咨询有限公司,</w:t>
            </w:r>
          </w:p>
        </w:tc>
      </w:tr>
    </w:tbl>
    <w:p w14:paraId="60F2D40E"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8290"/>
      </w:tblGrid>
      <w:tr w:rsidR="003860B6" w:rsidRPr="003860B6" w14:paraId="3B18185A"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EBE06C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提出异议渠道和方式</w:t>
            </w:r>
          </w:p>
        </w:tc>
      </w:tr>
      <w:tr w:rsidR="003860B6" w:rsidRPr="003860B6" w14:paraId="7555A136"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66B16C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提出异议的渠道：张浩18632418288；石家庄市新华区合作路68号新合作广场B座14层。</w:t>
            </w:r>
            <w:r w:rsidRPr="003860B6">
              <w:rPr>
                <w:rFonts w:ascii="宋体" w:eastAsia="宋体" w:hAnsi="宋体" w:cs="宋体"/>
                <w:color w:val="666666"/>
                <w:kern w:val="0"/>
                <w:sz w:val="24"/>
                <w:szCs w:val="24"/>
                <w14:ligatures w14:val="none"/>
              </w:rPr>
              <w:b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w:t>
            </w:r>
            <w:r w:rsidRPr="003860B6">
              <w:rPr>
                <w:rFonts w:ascii="宋体" w:eastAsia="宋体" w:hAnsi="宋体" w:cs="宋体"/>
                <w:color w:val="666666"/>
                <w:kern w:val="0"/>
                <w:sz w:val="24"/>
                <w:szCs w:val="24"/>
                <w14:ligatures w14:val="none"/>
              </w:rPr>
              <w:br/>
              <w:t>(一)异议人的名称、地址及有效联系方式；</w:t>
            </w:r>
            <w:r w:rsidRPr="003860B6">
              <w:rPr>
                <w:rFonts w:ascii="宋体" w:eastAsia="宋体" w:hAnsi="宋体" w:cs="宋体"/>
                <w:color w:val="666666"/>
                <w:kern w:val="0"/>
                <w:sz w:val="24"/>
                <w:szCs w:val="24"/>
                <w14:ligatures w14:val="none"/>
              </w:rPr>
              <w:br/>
              <w:t>(二)异议事项的基本事实；</w:t>
            </w:r>
            <w:r w:rsidRPr="003860B6">
              <w:rPr>
                <w:rFonts w:ascii="宋体" w:eastAsia="宋体" w:hAnsi="宋体" w:cs="宋体"/>
                <w:color w:val="666666"/>
                <w:kern w:val="0"/>
                <w:sz w:val="24"/>
                <w:szCs w:val="24"/>
                <w14:ligatures w14:val="none"/>
              </w:rPr>
              <w:br/>
              <w:t>(三)相关请求及主张；</w:t>
            </w:r>
            <w:r w:rsidRPr="003860B6">
              <w:rPr>
                <w:rFonts w:ascii="宋体" w:eastAsia="宋体" w:hAnsi="宋体" w:cs="宋体"/>
                <w:color w:val="666666"/>
                <w:kern w:val="0"/>
                <w:sz w:val="24"/>
                <w:szCs w:val="24"/>
                <w14:ligatures w14:val="none"/>
              </w:rPr>
              <w:br/>
              <w:t>(四)有效线索和相关证明材料。</w:t>
            </w:r>
            <w:r w:rsidRPr="003860B6">
              <w:rPr>
                <w:rFonts w:ascii="宋体" w:eastAsia="宋体" w:hAnsi="宋体" w:cs="宋体"/>
                <w:color w:val="666666"/>
                <w:kern w:val="0"/>
                <w:sz w:val="24"/>
                <w:szCs w:val="24"/>
                <w14:ligatures w14:val="none"/>
              </w:rPr>
              <w:br/>
              <w:t>异议有关材料是外文的，异议人应当同时提供其中文译本。</w:t>
            </w:r>
          </w:p>
        </w:tc>
      </w:tr>
    </w:tbl>
    <w:p w14:paraId="71169B69" w14:textId="77777777" w:rsidR="003860B6" w:rsidRPr="003860B6" w:rsidRDefault="003860B6" w:rsidP="003860B6">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226"/>
        <w:gridCol w:w="2063"/>
        <w:gridCol w:w="1211"/>
        <w:gridCol w:w="3790"/>
      </w:tblGrid>
      <w:tr w:rsidR="003860B6" w:rsidRPr="003860B6" w14:paraId="5753B614" w14:textId="77777777" w:rsidTr="003860B6">
        <w:trPr>
          <w:tblCellSpacing w:w="15" w:type="dxa"/>
        </w:trPr>
        <w:tc>
          <w:tcPr>
            <w:tcW w:w="61"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B5502A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7"/>
                <w:szCs w:val="27"/>
                <w:shd w:val="clear" w:color="auto" w:fill="F3F3F3"/>
                <w14:ligatures w14:val="none"/>
              </w:rPr>
              <w:t>联系方式</w:t>
            </w:r>
          </w:p>
        </w:tc>
      </w:tr>
      <w:tr w:rsidR="003860B6" w:rsidRPr="003860B6" w14:paraId="3495A4ED"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17D0F4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招标人：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5C10EB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河北高速公路集团有限公司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A5E1AC3"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招标代理机构：</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735589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河北宏信招标有限公司</w:t>
            </w:r>
          </w:p>
        </w:tc>
      </w:tr>
      <w:tr w:rsidR="003860B6" w:rsidRPr="003860B6" w14:paraId="0E97026C"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BE4F7C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联系人: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A028BC6"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丁燕、李娜、张志毅</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EB8F5C8"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联系人: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8B9E51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hint="eastAsia"/>
                <w:color w:val="666666"/>
                <w:kern w:val="0"/>
                <w:sz w:val="24"/>
                <w:szCs w:val="24"/>
                <w14:ligatures w14:val="none"/>
              </w:rPr>
              <w:t>苏东强、张浩</w:t>
            </w:r>
          </w:p>
        </w:tc>
      </w:tr>
      <w:tr w:rsidR="003860B6" w:rsidRPr="003860B6" w14:paraId="09781B51"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24492F8"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地址:</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BC7149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hint="eastAsia"/>
                <w:color w:val="666666"/>
                <w:kern w:val="0"/>
                <w:sz w:val="24"/>
                <w:szCs w:val="24"/>
                <w14:ligatures w14:val="none"/>
              </w:rPr>
              <w:t>河北省石家庄市长安区裕华东路509号</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F6E2FFD"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地址:</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133C0CC"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hint="eastAsia"/>
                <w:color w:val="666666"/>
                <w:kern w:val="0"/>
                <w:sz w:val="24"/>
                <w:szCs w:val="24"/>
                <w14:ligatures w14:val="none"/>
              </w:rPr>
              <w:t>石家庄市新华区合作路68号新合作广场B座14层</w:t>
            </w:r>
          </w:p>
        </w:tc>
      </w:tr>
      <w:tr w:rsidR="003860B6" w:rsidRPr="003860B6" w14:paraId="2B5F13BE"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FBCB7A8"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电话:</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5DEA1F0"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color w:val="666666"/>
                <w:kern w:val="0"/>
                <w:sz w:val="24"/>
                <w:szCs w:val="24"/>
                <w14:ligatures w14:val="none"/>
              </w:rPr>
              <w:t>0311-66726762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8F76255"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电话:</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584312B"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hint="eastAsia"/>
                <w:color w:val="666666"/>
                <w:kern w:val="0"/>
                <w:sz w:val="24"/>
                <w:szCs w:val="24"/>
                <w14:ligatures w14:val="none"/>
              </w:rPr>
              <w:t>0314-2066866</w:t>
            </w:r>
          </w:p>
        </w:tc>
      </w:tr>
      <w:tr w:rsidR="003860B6" w:rsidRPr="003860B6" w14:paraId="7BF2B5EC" w14:textId="77777777" w:rsidTr="003860B6">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98520AF"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电子邮箱:</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343D06A"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kern w:val="0"/>
                <w:sz w:val="24"/>
                <w:szCs w:val="24"/>
                <w14:ligatures w14:val="none"/>
              </w:rPr>
              <w:t>/</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B9F2947"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Arial"/>
                <w:b/>
                <w:bCs/>
                <w:color w:val="4C4948"/>
                <w:kern w:val="0"/>
                <w:sz w:val="24"/>
                <w:szCs w:val="24"/>
                <w:shd w:val="clear" w:color="auto" w:fill="F3F3F3"/>
                <w14:ligatures w14:val="none"/>
              </w:rPr>
              <w:t>电子邮箱:</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3FF8089" w14:textId="77777777" w:rsidR="003860B6" w:rsidRPr="003860B6" w:rsidRDefault="003860B6" w:rsidP="003860B6">
            <w:pPr>
              <w:widowControl/>
              <w:adjustRightInd w:val="0"/>
              <w:snapToGrid w:val="0"/>
              <w:jc w:val="left"/>
              <w:rPr>
                <w:rFonts w:ascii="宋体" w:eastAsia="宋体" w:hAnsi="宋体" w:cs="宋体"/>
                <w:kern w:val="0"/>
                <w:sz w:val="24"/>
                <w:szCs w:val="24"/>
                <w14:ligatures w14:val="none"/>
              </w:rPr>
            </w:pPr>
            <w:r w:rsidRPr="003860B6">
              <w:rPr>
                <w:rFonts w:ascii="宋体" w:eastAsia="宋体" w:hAnsi="宋体" w:cs="宋体" w:hint="eastAsia"/>
                <w:color w:val="666666"/>
                <w:kern w:val="0"/>
                <w:sz w:val="24"/>
                <w:szCs w:val="24"/>
                <w14:ligatures w14:val="none"/>
              </w:rPr>
              <w:t>hxzb0314@163.com</w:t>
            </w:r>
          </w:p>
        </w:tc>
      </w:tr>
    </w:tbl>
    <w:p w14:paraId="088A0B59" w14:textId="77777777" w:rsidR="00E126C2" w:rsidRPr="003860B6" w:rsidRDefault="00E126C2" w:rsidP="003860B6">
      <w:pPr>
        <w:adjustRightInd w:val="0"/>
        <w:snapToGrid w:val="0"/>
        <w:rPr>
          <w:rFonts w:ascii="宋体" w:eastAsia="宋体" w:hAnsi="宋体"/>
        </w:rPr>
      </w:pPr>
    </w:p>
    <w:sectPr w:rsidR="00E126C2" w:rsidRPr="00386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C2"/>
    <w:rsid w:val="00192782"/>
    <w:rsid w:val="002F2150"/>
    <w:rsid w:val="003860B6"/>
    <w:rsid w:val="005153D3"/>
    <w:rsid w:val="005B02E6"/>
    <w:rsid w:val="009A6CA0"/>
    <w:rsid w:val="00AF22B5"/>
    <w:rsid w:val="00BF5D86"/>
    <w:rsid w:val="00E126C2"/>
    <w:rsid w:val="00F4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C6FC"/>
  <w15:chartTrackingRefBased/>
  <w15:docId w15:val="{5FE112C3-2F6F-49FD-8B88-B4F8B1A2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02E6"/>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paragraph" w:styleId="2">
    <w:name w:val="heading 2"/>
    <w:basedOn w:val="a"/>
    <w:link w:val="20"/>
    <w:uiPriority w:val="9"/>
    <w:qFormat/>
    <w:rsid w:val="005B02E6"/>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2E6"/>
    <w:rPr>
      <w:rFonts w:ascii="宋体" w:eastAsia="宋体" w:hAnsi="宋体" w:cs="宋体"/>
      <w:b/>
      <w:bCs/>
      <w:kern w:val="36"/>
      <w:sz w:val="48"/>
      <w:szCs w:val="48"/>
      <w14:ligatures w14:val="none"/>
    </w:rPr>
  </w:style>
  <w:style w:type="character" w:customStyle="1" w:styleId="20">
    <w:name w:val="标题 2 字符"/>
    <w:basedOn w:val="a0"/>
    <w:link w:val="2"/>
    <w:uiPriority w:val="9"/>
    <w:rsid w:val="005B02E6"/>
    <w:rPr>
      <w:rFonts w:ascii="宋体" w:eastAsia="宋体" w:hAnsi="宋体" w:cs="宋体"/>
      <w:b/>
      <w:bCs/>
      <w:kern w:val="0"/>
      <w:sz w:val="36"/>
      <w:szCs w:val="36"/>
      <w14:ligatures w14:val="none"/>
    </w:rPr>
  </w:style>
  <w:style w:type="paragraph" w:styleId="a3">
    <w:name w:val="Normal (Web)"/>
    <w:basedOn w:val="a"/>
    <w:uiPriority w:val="99"/>
    <w:semiHidden/>
    <w:unhideWhenUsed/>
    <w:rsid w:val="005B02E6"/>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5B0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792">
      <w:bodyDiv w:val="1"/>
      <w:marLeft w:val="0"/>
      <w:marRight w:val="0"/>
      <w:marTop w:val="0"/>
      <w:marBottom w:val="0"/>
      <w:divBdr>
        <w:top w:val="none" w:sz="0" w:space="0" w:color="auto"/>
        <w:left w:val="none" w:sz="0" w:space="0" w:color="auto"/>
        <w:bottom w:val="none" w:sz="0" w:space="0" w:color="auto"/>
        <w:right w:val="none" w:sz="0" w:space="0" w:color="auto"/>
      </w:divBdr>
      <w:divsChild>
        <w:div w:id="739596661">
          <w:marLeft w:val="0"/>
          <w:marRight w:val="0"/>
          <w:marTop w:val="0"/>
          <w:marBottom w:val="0"/>
          <w:divBdr>
            <w:top w:val="none" w:sz="0" w:space="0" w:color="auto"/>
            <w:left w:val="none" w:sz="0" w:space="0" w:color="auto"/>
            <w:bottom w:val="none" w:sz="0" w:space="0" w:color="auto"/>
            <w:right w:val="none" w:sz="0" w:space="0" w:color="auto"/>
          </w:divBdr>
          <w:divsChild>
            <w:div w:id="11485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3957">
      <w:bodyDiv w:val="1"/>
      <w:marLeft w:val="0"/>
      <w:marRight w:val="0"/>
      <w:marTop w:val="0"/>
      <w:marBottom w:val="0"/>
      <w:divBdr>
        <w:top w:val="none" w:sz="0" w:space="0" w:color="auto"/>
        <w:left w:val="none" w:sz="0" w:space="0" w:color="auto"/>
        <w:bottom w:val="none" w:sz="0" w:space="0" w:color="auto"/>
        <w:right w:val="none" w:sz="0" w:space="0" w:color="auto"/>
      </w:divBdr>
      <w:divsChild>
        <w:div w:id="1680502909">
          <w:marLeft w:val="0"/>
          <w:marRight w:val="0"/>
          <w:marTop w:val="0"/>
          <w:marBottom w:val="0"/>
          <w:divBdr>
            <w:top w:val="none" w:sz="0" w:space="0" w:color="auto"/>
            <w:left w:val="none" w:sz="0" w:space="0" w:color="auto"/>
            <w:bottom w:val="none" w:sz="0" w:space="0" w:color="auto"/>
            <w:right w:val="none" w:sz="0" w:space="0" w:color="auto"/>
          </w:divBdr>
          <w:divsChild>
            <w:div w:id="19048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422">
      <w:bodyDiv w:val="1"/>
      <w:marLeft w:val="0"/>
      <w:marRight w:val="0"/>
      <w:marTop w:val="0"/>
      <w:marBottom w:val="0"/>
      <w:divBdr>
        <w:top w:val="none" w:sz="0" w:space="0" w:color="auto"/>
        <w:left w:val="none" w:sz="0" w:space="0" w:color="auto"/>
        <w:bottom w:val="none" w:sz="0" w:space="0" w:color="auto"/>
        <w:right w:val="none" w:sz="0" w:space="0" w:color="auto"/>
      </w:divBdr>
      <w:divsChild>
        <w:div w:id="1303385462">
          <w:marLeft w:val="0"/>
          <w:marRight w:val="0"/>
          <w:marTop w:val="0"/>
          <w:marBottom w:val="0"/>
          <w:divBdr>
            <w:top w:val="none" w:sz="0" w:space="0" w:color="auto"/>
            <w:left w:val="none" w:sz="0" w:space="0" w:color="auto"/>
            <w:bottom w:val="none" w:sz="0" w:space="0" w:color="auto"/>
            <w:right w:val="none" w:sz="0" w:space="0" w:color="auto"/>
          </w:divBdr>
          <w:divsChild>
            <w:div w:id="2158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10</cp:revision>
  <dcterms:created xsi:type="dcterms:W3CDTF">2023-10-13T01:18:00Z</dcterms:created>
  <dcterms:modified xsi:type="dcterms:W3CDTF">2023-10-23T02:36:00Z</dcterms:modified>
</cp:coreProperties>
</file>