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rPr>
          <w:rFonts w:cs="宋体" w:asciiTheme="minorEastAsia" w:hAnsiTheme="minorEastAsia" w:eastAsiaTheme="minorEastAsia"/>
          <w:b/>
          <w:bCs/>
          <w:spacing w:val="-1"/>
          <w:sz w:val="24"/>
        </w:rPr>
      </w:pPr>
      <w:r>
        <w:rPr>
          <w:rFonts w:hint="eastAsia" w:cs="宋体" w:asciiTheme="minorEastAsia" w:hAnsiTheme="minorEastAsia" w:eastAsiaTheme="minorEastAsia"/>
          <w:b/>
          <w:bCs/>
          <w:spacing w:val="-1"/>
          <w:sz w:val="24"/>
        </w:rPr>
        <w:t>附件1：资格审查条件</w:t>
      </w:r>
      <w:bookmarkStart w:id="0" w:name="_GoBack"/>
      <w:bookmarkEnd w:id="0"/>
    </w:p>
    <w:p>
      <w:pPr>
        <w:pStyle w:val="7"/>
        <w:spacing w:line="440" w:lineRule="exact"/>
        <w:outlineLvl w:val="9"/>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附录1 资格审查条件（资质最低条件）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80" w:type="dxa"/>
            <w:tcBorders>
              <w:top w:val="single" w:color="auto" w:sz="4" w:space="0"/>
              <w:left w:val="single" w:color="auto" w:sz="4" w:space="0"/>
              <w:bottom w:val="single" w:color="auto" w:sz="4" w:space="0"/>
              <w:right w:val="single" w:color="auto" w:sz="4" w:space="0"/>
            </w:tcBorders>
            <w:vAlign w:val="center"/>
          </w:tcPr>
          <w:p>
            <w:pPr>
              <w:pStyle w:val="4"/>
              <w:spacing w:line="440" w:lineRule="exact"/>
              <w:jc w:val="center"/>
              <w:rPr>
                <w:rFonts w:cs="仿宋" w:asciiTheme="minorEastAsia" w:hAnsiTheme="minorEastAsia" w:eastAsiaTheme="minorEastAsia"/>
                <w:kern w:val="2"/>
              </w:rPr>
            </w:pPr>
            <w:r>
              <w:rPr>
                <w:rFonts w:hint="eastAsia" w:cs="仿宋" w:asciiTheme="minorEastAsia" w:hAnsiTheme="minorEastAsia" w:eastAsiaTheme="minorEastAsia"/>
                <w:kern w:val="2"/>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280" w:type="dxa"/>
            <w:tcBorders>
              <w:top w:val="single" w:color="auto" w:sz="4" w:space="0"/>
              <w:left w:val="single" w:color="auto" w:sz="4" w:space="0"/>
              <w:bottom w:val="single" w:color="auto" w:sz="4" w:space="0"/>
              <w:right w:val="single" w:color="auto" w:sz="4" w:space="0"/>
            </w:tcBorders>
            <w:vAlign w:val="center"/>
          </w:tcPr>
          <w:p>
            <w:pPr>
              <w:pStyle w:val="8"/>
              <w:spacing w:line="440" w:lineRule="exact"/>
              <w:ind w:firstLine="0" w:firstLineChars="0"/>
              <w:rPr>
                <w:rFonts w:cs="仿宋" w:asciiTheme="minorEastAsia" w:hAnsiTheme="minorEastAsia" w:eastAsiaTheme="minorEastAsia"/>
                <w:sz w:val="24"/>
              </w:rPr>
            </w:pPr>
            <w:r>
              <w:rPr>
                <w:rFonts w:hint="eastAsia" w:asciiTheme="minorEastAsia" w:hAnsiTheme="minorEastAsia" w:eastAsiaTheme="minorEastAsia"/>
                <w:sz w:val="24"/>
              </w:rPr>
              <w:t>1、中华人民共和国境内注册企业，能独立承担民事责任的保险经纪公司或其分支机构（提供有效的企业营业执照或有效的事业单位法人证书）；</w:t>
            </w:r>
          </w:p>
          <w:p>
            <w:pPr>
              <w:pStyle w:val="8"/>
              <w:spacing w:line="440" w:lineRule="exact"/>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2、询比采购申请人或其总公司须持有中国银行保险监督管理委员会颁发的有效的《中华人民共和国经营保险经纪业务许可证》或《中华人民共和国保险中介许可证》。</w:t>
            </w:r>
          </w:p>
        </w:tc>
      </w:tr>
    </w:tbl>
    <w:p>
      <w:pPr>
        <w:pStyle w:val="7"/>
        <w:spacing w:line="440" w:lineRule="exact"/>
        <w:outlineLvl w:val="9"/>
        <w:rPr>
          <w:rFonts w:cs="仿宋" w:asciiTheme="minorEastAsia" w:hAnsiTheme="minorEastAsia" w:eastAsiaTheme="minorEastAsia"/>
          <w:kern w:val="0"/>
          <w:sz w:val="24"/>
          <w:szCs w:val="24"/>
        </w:rPr>
      </w:pPr>
    </w:p>
    <w:p>
      <w:pPr>
        <w:pStyle w:val="7"/>
        <w:spacing w:line="440" w:lineRule="exact"/>
        <w:outlineLvl w:val="9"/>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附录2 资格审查条件（业绩最低条件）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pStyle w:val="4"/>
              <w:spacing w:line="440" w:lineRule="exact"/>
              <w:jc w:val="center"/>
              <w:rPr>
                <w:rFonts w:cs="仿宋" w:asciiTheme="minorEastAsia" w:hAnsiTheme="minorEastAsia" w:eastAsiaTheme="minorEastAsia"/>
                <w:kern w:val="2"/>
              </w:rPr>
            </w:pPr>
            <w:r>
              <w:rPr>
                <w:rFonts w:hint="eastAsia" w:cs="仿宋" w:asciiTheme="minorEastAsia" w:hAnsiTheme="minorEastAsia" w:eastAsiaTheme="minorEastAsia"/>
                <w:kern w:val="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240" w:type="dxa"/>
            <w:tcBorders>
              <w:top w:val="single" w:color="auto" w:sz="4" w:space="0"/>
              <w:left w:val="single" w:color="auto" w:sz="4" w:space="0"/>
              <w:bottom w:val="single" w:color="auto" w:sz="4" w:space="0"/>
              <w:right w:val="single" w:color="auto" w:sz="4" w:space="0"/>
            </w:tcBorders>
            <w:vAlign w:val="center"/>
          </w:tcPr>
          <w:p>
            <w:pPr>
              <w:pStyle w:val="8"/>
              <w:spacing w:line="440" w:lineRule="exact"/>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近5年（2018年8月1日至今，以合同签订日期为准）至少具有1个</w:t>
            </w:r>
            <w:r>
              <w:rPr>
                <w:rFonts w:hint="eastAsia" w:cs="仿宋" w:asciiTheme="minorEastAsia" w:hAnsiTheme="minorEastAsia" w:eastAsiaTheme="minorEastAsia"/>
                <w:kern w:val="0"/>
                <w:sz w:val="24"/>
              </w:rPr>
              <w:t>国内高速公路建设工程保险项目单项资产额10亿元及以上经纪服务业绩</w:t>
            </w:r>
            <w:r>
              <w:rPr>
                <w:rFonts w:hint="eastAsia" w:cs="仿宋" w:asciiTheme="minorEastAsia" w:hAnsiTheme="minorEastAsia" w:eastAsiaTheme="minorEastAsia"/>
                <w:sz w:val="24"/>
              </w:rPr>
              <w:t>。</w:t>
            </w:r>
          </w:p>
        </w:tc>
      </w:tr>
    </w:tbl>
    <w:p>
      <w:pPr>
        <w:pStyle w:val="7"/>
        <w:spacing w:line="440" w:lineRule="exact"/>
        <w:outlineLvl w:val="9"/>
        <w:rPr>
          <w:rFonts w:cs="仿宋" w:asciiTheme="minorEastAsia" w:hAnsiTheme="minorEastAsia" w:eastAsiaTheme="minorEastAsia"/>
          <w:kern w:val="0"/>
          <w:sz w:val="24"/>
          <w:szCs w:val="24"/>
        </w:rPr>
      </w:pPr>
    </w:p>
    <w:p>
      <w:pPr>
        <w:pStyle w:val="7"/>
        <w:spacing w:line="440" w:lineRule="exact"/>
        <w:outlineLvl w:val="9"/>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附录3 资格审查条件（项目负责人最低要求）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5"/>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44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人 员</w:t>
            </w:r>
          </w:p>
        </w:tc>
        <w:tc>
          <w:tcPr>
            <w:tcW w:w="94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44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数量</w:t>
            </w:r>
          </w:p>
        </w:tc>
        <w:tc>
          <w:tcPr>
            <w:tcW w:w="652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44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32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项目负责人</w:t>
            </w:r>
          </w:p>
        </w:tc>
        <w:tc>
          <w:tcPr>
            <w:tcW w:w="94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32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1</w:t>
            </w:r>
          </w:p>
        </w:tc>
        <w:tc>
          <w:tcPr>
            <w:tcW w:w="6524" w:type="dxa"/>
            <w:tcBorders>
              <w:top w:val="single" w:color="auto" w:sz="4" w:space="0"/>
              <w:left w:val="single" w:color="auto" w:sz="4" w:space="0"/>
              <w:bottom w:val="single" w:color="auto" w:sz="4" w:space="0"/>
              <w:right w:val="single" w:color="auto" w:sz="4" w:space="0"/>
            </w:tcBorders>
            <w:vAlign w:val="center"/>
          </w:tcPr>
          <w:p>
            <w:pPr>
              <w:pStyle w:val="8"/>
              <w:spacing w:line="440" w:lineRule="exact"/>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近5年（2018年8月1日至今，以合同签订日期为准）至少在1个高速公路工程建设保险经纪服务项目中担任过项目负责人。</w:t>
            </w:r>
          </w:p>
        </w:tc>
      </w:tr>
    </w:tbl>
    <w:p>
      <w:pPr>
        <w:pStyle w:val="7"/>
        <w:spacing w:line="440" w:lineRule="exact"/>
        <w:outlineLvl w:val="9"/>
        <w:rPr>
          <w:rFonts w:cs="仿宋" w:asciiTheme="minorEastAsia" w:hAnsiTheme="minorEastAsia" w:eastAsiaTheme="minorEastAsia"/>
          <w:kern w:val="0"/>
          <w:sz w:val="24"/>
          <w:szCs w:val="24"/>
        </w:rPr>
      </w:pPr>
    </w:p>
    <w:p>
      <w:pPr>
        <w:pStyle w:val="7"/>
        <w:spacing w:line="440" w:lineRule="exact"/>
        <w:outlineLvl w:val="9"/>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附录4 资格审查条件（信誉最低要求）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6"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line="440" w:lineRule="exact"/>
              <w:ind w:firstLine="0"/>
              <w:contextualSpacing/>
              <w:jc w:val="center"/>
              <w:rPr>
                <w:rFonts w:cs="仿宋" w:asciiTheme="minorEastAsia" w:hAnsiTheme="minorEastAsia" w:eastAsiaTheme="minorEastAsia"/>
                <w:kern w:val="2"/>
              </w:rPr>
            </w:pPr>
            <w:r>
              <w:rPr>
                <w:rFonts w:hint="eastAsia" w:cs="仿宋" w:asciiTheme="minorEastAsia" w:hAnsiTheme="minorEastAsia" w:eastAsiaTheme="minorEastAsia"/>
                <w:kern w:val="2"/>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296" w:type="dxa"/>
            <w:tcBorders>
              <w:top w:val="single" w:color="auto" w:sz="4" w:space="0"/>
              <w:left w:val="single" w:color="auto" w:sz="4" w:space="0"/>
              <w:bottom w:val="single" w:color="auto" w:sz="4" w:space="0"/>
              <w:right w:val="single" w:color="auto" w:sz="4" w:space="0"/>
            </w:tcBorders>
            <w:vAlign w:val="center"/>
          </w:tcPr>
          <w:p>
            <w:pPr>
              <w:pStyle w:val="8"/>
              <w:spacing w:line="440" w:lineRule="exact"/>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询比采购申请人在近1年内（2022年8月1日至今）不曾在高速公路项目保险经纪合同中被驱逐或因询比采购申请人自身的原因而使高速公路项目保险经纪合同被解除。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1FCE16D7"/>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Normal (Web)"/>
    <w:basedOn w:val="1"/>
    <w:qFormat/>
    <w:uiPriority w:val="0"/>
    <w:pPr>
      <w:widowControl/>
      <w:spacing w:before="100" w:beforeAutospacing="1" w:after="100" w:afterAutospacing="1" w:line="432" w:lineRule="auto"/>
      <w:ind w:firstLine="480"/>
      <w:jc w:val="left"/>
    </w:pPr>
    <w:rPr>
      <w:rFonts w:ascii="宋体" w:hAnsi="宋体" w:cs="宋体"/>
      <w:kern w:val="0"/>
      <w:sz w:val="24"/>
    </w:rPr>
  </w:style>
  <w:style w:type="paragraph" w:customStyle="1" w:styleId="7">
    <w:name w:val="样式37"/>
    <w:basedOn w:val="3"/>
    <w:qFormat/>
    <w:uiPriority w:val="0"/>
    <w:pPr>
      <w:spacing w:before="0" w:after="0" w:line="360" w:lineRule="auto"/>
      <w:jc w:val="center"/>
    </w:pPr>
    <w:rPr>
      <w:kern w:val="2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2023-08-03T00:57:42Z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